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media/image2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28"/>
        <w:pageBreakBefore/>
        <w:spacing w:after="0" w:before="0"/>
        <w:contextualSpacing w:val="false"/>
        <w:jc w:val="left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5420360</wp:posOffset>
            </wp:positionH>
            <wp:positionV relativeFrom="line">
              <wp:posOffset>-462915</wp:posOffset>
            </wp:positionV>
            <wp:extent cx="551815" cy="912495"/>
            <wp:effectExtent b="0" l="0" r="0" t="0"/>
            <wp:wrapSquare wrapText="bothSides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91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1" simplePos="0">
            <wp:simplePos x="0" y="0"/>
            <wp:positionH relativeFrom="character">
              <wp:posOffset>359410</wp:posOffset>
            </wp:positionH>
            <wp:positionV relativeFrom="line">
              <wp:posOffset>-457835</wp:posOffset>
            </wp:positionV>
            <wp:extent cx="530860" cy="798195"/>
            <wp:effectExtent b="0" l="0" r="0" t="0"/>
            <wp:wrapSquare wrapText="bothSides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center"/>
      </w:pPr>
      <w:r>
        <w:rPr/>
      </w:r>
    </w:p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center"/>
      </w:pPr>
      <w:r>
        <w:rPr/>
      </w:r>
    </w:p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center"/>
      </w:pPr>
      <w:r>
        <w:rPr>
          <w:rFonts w:ascii="Arial" w:cs="Arial" w:eastAsia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32"/>
          <w:szCs w:val="32"/>
          <w:u w:val="none"/>
          <w:vertAlign w:val="baseline"/>
        </w:rPr>
        <w:t>FORMULARIO DE PROPUESTA DE CURSO</w:t>
      </w:r>
    </w:p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center"/>
      </w:pPr>
      <w:r>
        <w:rPr/>
      </w:r>
    </w:p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>
          <w:rFonts w:ascii="Arial" w:cs="Arial" w:eastAsia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El objetivo de este formulario es facilitar a los docentes la operativa de propuesta de cursos, y coordinar su  oferta dentro del Centro Universitario de la Región Este (CURE)</w:t>
      </w:r>
      <w:r>
        <w:rPr>
          <w:rFonts w:ascii="Arial" w:cs="Arial" w:eastAsia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  <w:t>.</w:t>
      </w:r>
    </w:p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p>
      <w:pPr>
        <w:pStyle w:val="style0"/>
        <w:keepNext/>
        <w:keepLines w:val="false"/>
        <w:widowControl/>
        <w:numPr>
          <w:ilvl w:val="0"/>
          <w:numId w:val="4"/>
        </w:numPr>
        <w:spacing w:after="0" w:before="0" w:line="100" w:lineRule="atLeast"/>
        <w:ind w:hanging="0" w:left="0" w:right="0"/>
        <w:contextualSpacing/>
        <w:jc w:val="left"/>
      </w:pPr>
      <w:r>
        <w:rPr>
          <w:rFonts w:ascii="Arial" w:cs="Arial" w:eastAsia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  <w:t>Datos generales del curso</w:t>
      </w:r>
    </w:p>
    <w:p>
      <w:pPr>
        <w:pStyle w:val="style0"/>
        <w:keepNext/>
        <w:keepLines w:val="false"/>
        <w:widowControl/>
        <w:spacing w:after="0" w:before="0" w:line="100" w:lineRule="atLeast"/>
        <w:ind w:hanging="0" w:left="720" w:right="0"/>
        <w:contextualSpacing w:val="false"/>
        <w:jc w:val="left"/>
      </w:pPr>
      <w:r>
        <w:rPr/>
      </w:r>
    </w:p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>
          <w:rFonts w:ascii="Arial" w:cs="Arial" w:eastAsia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  <w:t xml:space="preserve">Por favor indique el Programa al que pertenece </w:t>
      </w:r>
      <w:r>
        <w:rPr>
          <w:rFonts w:ascii="Arial" w:cs="Arial" w:eastAsia="Arial" w:hAnsi="Arial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  <w:t>prioritariamente</w:t>
      </w:r>
      <w:r>
        <w:rPr>
          <w:rFonts w:ascii="Arial" w:cs="Arial" w:eastAsia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  <w:t xml:space="preserve"> el curso y los cupos para estudiantes de diferente programa</w:t>
      </w:r>
      <w:r>
        <w:rPr>
          <w:rStyle w:val="style19"/>
          <w:rFonts w:ascii="Arial" w:cs="Arial" w:eastAsia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  <w:footnoteReference w:id="2"/>
      </w:r>
      <w:r>
        <w:rPr>
          <w:rFonts w:ascii="Arial" w:cs="Arial" w:eastAsia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  <w:t>/ Planes de estudio:</w:t>
      </w:r>
    </w:p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tbl>
      <w:tblPr>
        <w:jc w:val="left"/>
        <w:tblInd w:type="dxa" w:w="-9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1228"/>
        <w:gridCol w:w="2976"/>
        <w:gridCol w:w="1762"/>
        <w:gridCol w:w="3625"/>
      </w:tblGrid>
      <w:tr>
        <w:trPr>
          <w:cantSplit w:val="false"/>
        </w:trPr>
        <w:tc>
          <w:tcPr>
            <w:tcW w:type="dxa" w:w="12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Modulo</w:t>
            </w:r>
          </w:p>
        </w:tc>
        <w:tc>
          <w:tcPr>
            <w:tcW w:type="dxa" w:w="297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Asignatura (nombre)</w:t>
            </w:r>
          </w:p>
        </w:tc>
        <w:tc>
          <w:tcPr>
            <w:tcW w:type="dxa" w:w="176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Marque el programa/servicio/s al que el curso pertenece:</w:t>
            </w:r>
          </w:p>
        </w:tc>
        <w:tc>
          <w:tcPr>
            <w:tcW w:type="dxa" w:w="362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Cupos para estudiantes de cada programa (en caso de tener cupos):</w:t>
            </w:r>
          </w:p>
        </w:tc>
      </w:tr>
      <w:tr>
        <w:trPr>
          <w:cantSplit w:val="false"/>
        </w:trPr>
        <w:tc>
          <w:tcPr>
            <w:tcW w:type="dxa" w:w="12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  <w:t>CIO Área Social</w:t>
            </w:r>
          </w:p>
        </w:tc>
        <w:tc>
          <w:tcPr>
            <w:tcW w:type="dxa" w:w="297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  <w:tbl>
            <w:tblPr>
              <w:jc w:val="left"/>
              <w:tblInd w:type="dxa" w:w="108"/>
              <w:tblBorders>
                <w:top w:color="000001" w:space="0" w:sz="8" w:val="single"/>
                <w:left w:color="000001" w:space="0" w:sz="8" w:val="single"/>
                <w:bottom w:color="000001" w:space="0" w:sz="8" w:val="single"/>
                <w:insideH w:color="000001" w:space="0" w:sz="8" w:val="single"/>
                <w:right w:color="000001" w:space="0" w:sz="8" w:val="single"/>
                <w:insideV w:color="000001" w:space="0" w:sz="8" w:val="single"/>
              </w:tblBorders>
              <w:tblCellMar>
                <w:top w:type="dxa" w:w="0"/>
                <w:left w:type="dxa" w:w="98"/>
                <w:bottom w:type="dxa" w:w="0"/>
                <w:right w:type="dxa" w:w="108"/>
              </w:tblCellMar>
            </w:tblPr>
            <w:tblGrid>
              <w:gridCol w:w="2868"/>
            </w:tblGrid>
            <w:tr>
              <w:trPr>
                <w:cantSplit w:val="false"/>
              </w:trPr>
              <w:tc>
                <w:tcPr>
                  <w:tcW w:type="dxa" w:w="2868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98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>
                      <w:rFonts w:ascii="Arial" w:cs="Arial" w:eastAsia="Arial" w:hAnsi="Arial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4"/>
                      <w:sz w:val="24"/>
                      <w:szCs w:val="24"/>
                      <w:u w:val="none"/>
                      <w:vertAlign w:val="baseline"/>
                    </w:rPr>
                    <w:t>Portugués</w:t>
                  </w:r>
                </w:p>
              </w:tc>
            </w:tr>
          </w:tbl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76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  <w:t>CIO Área Social</w:t>
            </w:r>
          </w:p>
        </w:tc>
        <w:tc>
          <w:tcPr>
            <w:tcW w:type="dxa" w:w="362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  <w:t>Cupos CIO Social:</w:t>
            </w:r>
          </w:p>
        </w:tc>
      </w:tr>
      <w:tr>
        <w:trPr>
          <w:cantSplit w:val="false"/>
        </w:trPr>
        <w:tc>
          <w:tcPr>
            <w:tcW w:type="dxa" w:w="12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297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76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362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  <w:t>Cupos otros programas:</w:t>
            </w:r>
          </w:p>
        </w:tc>
      </w:tr>
      <w:tr>
        <w:trPr>
          <w:cantSplit w:val="false"/>
        </w:trPr>
        <w:tc>
          <w:tcPr>
            <w:tcW w:type="dxa" w:w="12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297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76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362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297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76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362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2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297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76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362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  <w:t>Cupo total:</w:t>
            </w:r>
          </w:p>
        </w:tc>
      </w:tr>
    </w:tbl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tbl>
      <w:tblPr>
        <w:jc w:val="left"/>
        <w:tblInd w:type="dxa" w:w="-9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1808"/>
        <w:gridCol w:w="7827"/>
      </w:tblGrid>
      <w:tr>
        <w:trPr>
          <w:cantSplit w:val="false"/>
        </w:trPr>
        <w:tc>
          <w:tcPr>
            <w:tcW w:type="dxa" w:w="180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>Tipo de curso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  <w:t>(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6"/>
                <w:szCs w:val="16"/>
                <w:u w:val="none"/>
                <w:vertAlign w:val="baseline"/>
              </w:rPr>
              <w:t>A completar por Coordinación CIO Social)</w:t>
            </w:r>
          </w:p>
        </w:tc>
        <w:tc>
          <w:tcPr>
            <w:tcW w:type="dxa" w:w="78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>Trayectorias del CIO Social</w:t>
            </w:r>
          </w:p>
        </w:tc>
      </w:tr>
      <w:tr>
        <w:trPr>
          <w:cantSplit w:val="false"/>
        </w:trPr>
        <w:tc>
          <w:tcPr>
            <w:tcW w:type="dxa" w:w="180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  <w:t>Curso de créditos obligatorios para</w:t>
            </w:r>
          </w:p>
        </w:tc>
        <w:tc>
          <w:tcPr>
            <w:tcW w:type="dxa" w:w="78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80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  <w:t>Curso optativo</w:t>
            </w:r>
          </w:p>
        </w:tc>
        <w:tc>
          <w:tcPr>
            <w:tcW w:type="dxa" w:w="78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</w:tr>
    </w:tbl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tbl>
      <w:tblPr>
        <w:jc w:val="left"/>
        <w:tblInd w:type="dxa" w:w="-9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3357"/>
        <w:gridCol w:w="436"/>
        <w:gridCol w:w="3458"/>
      </w:tblGrid>
      <w:tr>
        <w:trPr>
          <w:cantSplit w:val="false"/>
        </w:trPr>
        <w:tc>
          <w:tcPr>
            <w:tcW w:type="dxa" w:w="335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Modalidad del Curso:</w:t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(RCS, Cap. III, art.10)</w:t>
            </w:r>
          </w:p>
        </w:tc>
        <w:tc>
          <w:tcPr>
            <w:tcW w:type="dxa" w:w="43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345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TEORICO</w:t>
            </w:r>
          </w:p>
        </w:tc>
      </w:tr>
      <w:tr>
        <w:trPr>
          <w:cantSplit w:val="false"/>
        </w:trPr>
        <w:tc>
          <w:tcPr>
            <w:tcW w:type="dxa" w:w="335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43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345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TEORICO-PRACTICO X</w:t>
            </w:r>
          </w:p>
        </w:tc>
      </w:tr>
      <w:tr>
        <w:trPr>
          <w:cantSplit w:val="false"/>
        </w:trPr>
        <w:tc>
          <w:tcPr>
            <w:tcW w:type="dxa" w:w="335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43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345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TALLER</w:t>
            </w:r>
          </w:p>
        </w:tc>
      </w:tr>
      <w:tr>
        <w:trPr>
          <w:cantSplit w:val="false"/>
        </w:trPr>
        <w:tc>
          <w:tcPr>
            <w:tcW w:type="dxa" w:w="335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43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345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SEMINARIO</w:t>
            </w:r>
          </w:p>
        </w:tc>
      </w:tr>
    </w:tbl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tbl>
      <w:tblPr>
        <w:jc w:val="left"/>
        <w:tblInd w:type="dxa" w:w="-9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3369"/>
        <w:gridCol w:w="425"/>
        <w:gridCol w:w="3401"/>
      </w:tblGrid>
      <w:tr>
        <w:trPr>
          <w:cantSplit w:val="false"/>
        </w:trPr>
        <w:tc>
          <w:tcPr>
            <w:tcW w:type="dxa" w:w="336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Asistencia:</w:t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(RCS, Cap. III, art.11)</w:t>
            </w:r>
          </w:p>
        </w:tc>
        <w:tc>
          <w:tcPr>
            <w:tcW w:type="dxa" w:w="42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340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LIBRE</w:t>
            </w:r>
          </w:p>
        </w:tc>
      </w:tr>
      <w:tr>
        <w:trPr>
          <w:cantSplit w:val="false"/>
        </w:trPr>
        <w:tc>
          <w:tcPr>
            <w:tcW w:type="dxa" w:w="336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42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340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OBLIGATORIA X</w:t>
            </w:r>
          </w:p>
        </w:tc>
      </w:tr>
    </w:tbl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tbl>
      <w:tblPr>
        <w:jc w:val="left"/>
        <w:tblInd w:type="dxa" w:w="-9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3403"/>
        <w:gridCol w:w="425"/>
        <w:gridCol w:w="3402"/>
      </w:tblGrid>
      <w:tr>
        <w:trPr>
          <w:cantSplit w:val="false"/>
        </w:trPr>
        <w:tc>
          <w:tcPr>
            <w:tcW w:type="dxa" w:w="34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Régimen de cursado:</w:t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(RCS, Cap. III, art.12)</w:t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ab/>
            </w:r>
          </w:p>
        </w:tc>
        <w:tc>
          <w:tcPr>
            <w:tcW w:type="dxa" w:w="42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PRESENCIAL</w:t>
            </w:r>
          </w:p>
        </w:tc>
      </w:tr>
      <w:tr>
        <w:trPr>
          <w:cantSplit w:val="false"/>
        </w:trPr>
        <w:tc>
          <w:tcPr>
            <w:tcW w:type="dxa" w:w="34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42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SEMI PRESENCIAL X</w:t>
            </w:r>
          </w:p>
        </w:tc>
      </w:tr>
      <w:tr>
        <w:trPr>
          <w:cantSplit w:val="false"/>
        </w:trPr>
        <w:tc>
          <w:tcPr>
            <w:tcW w:type="dxa" w:w="340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42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34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LIBRE</w:t>
            </w:r>
          </w:p>
        </w:tc>
      </w:tr>
    </w:tbl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tbl>
      <w:tblPr>
        <w:jc w:val="left"/>
        <w:tblInd w:type="dxa" w:w="-107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0"/>
          <w:bottom w:type="dxa" w:w="0"/>
          <w:right w:type="dxa" w:w="10"/>
        </w:tblCellMar>
      </w:tblPr>
      <w:tblGrid>
        <w:gridCol w:w="2373"/>
        <w:gridCol w:w="2374"/>
        <w:gridCol w:w="4748"/>
      </w:tblGrid>
      <w:tr>
        <w:trPr>
          <w:cantSplit w:val="false"/>
        </w:trPr>
        <w:tc>
          <w:tcPr>
            <w:tcW w:type="dxa" w:w="237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237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  <w:right w:type="dxa" w:w="10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  <w:tbl>
            <w:tblPr>
              <w:jc w:val="left"/>
              <w:tblInd w:type="dxa" w:w="108"/>
              <w:tblBorders>
                <w:top w:color="000001" w:space="0" w:sz="8" w:val="single"/>
                <w:left w:color="000001" w:space="0" w:sz="8" w:val="single"/>
                <w:bottom w:color="000001" w:space="0" w:sz="8" w:val="single"/>
                <w:insideH w:color="000001" w:space="0" w:sz="8" w:val="single"/>
                <w:right w:color="000001" w:space="0" w:sz="8" w:val="single"/>
                <w:insideV w:color="000001" w:space="0" w:sz="8" w:val="single"/>
              </w:tblBorders>
              <w:tblCellMar>
                <w:top w:type="dxa" w:w="0"/>
                <w:left w:type="dxa" w:w="98"/>
                <w:bottom w:type="dxa" w:w="0"/>
                <w:right w:type="dxa" w:w="108"/>
              </w:tblCellMar>
            </w:tblPr>
            <w:tblGrid>
              <w:gridCol w:w="389"/>
              <w:gridCol w:w="1696"/>
              <w:gridCol w:w="420"/>
              <w:gridCol w:w="1229"/>
            </w:tblGrid>
            <w:tr>
              <w:trPr>
                <w:cantSplit w:val="false"/>
              </w:trPr>
              <w:tc>
                <w:tcPr>
                  <w:tcW w:type="dxa" w:w="389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98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>
                      <w:rFonts w:ascii="Arial" w:cs="Arial" w:eastAsia="Arial" w:hAnsi="Arial"/>
                    </w:rPr>
                    <w:t>X</w:t>
                  </w:r>
                </w:p>
              </w:tc>
              <w:tc>
                <w:tcPr>
                  <w:tcW w:type="dxa" w:w="1696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98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>
                      <w:rFonts w:ascii="Arial" w:cs="Arial" w:eastAsia="Arial" w:hAnsi="Arial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4"/>
                      <w:sz w:val="24"/>
                      <w:szCs w:val="24"/>
                      <w:u w:val="none"/>
                      <w:vertAlign w:val="baseline"/>
                    </w:rPr>
                    <w:t>SEMESTRAL</w:t>
                  </w:r>
                </w:p>
              </w:tc>
              <w:tc>
                <w:tcPr>
                  <w:tcW w:type="dxa" w:w="420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98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/>
                  </w:r>
                </w:p>
              </w:tc>
              <w:tc>
                <w:tcPr>
                  <w:tcW w:type="dxa" w:w="1229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98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>
                      <w:rFonts w:ascii="Arial" w:cs="Arial" w:eastAsia="Arial" w:hAnsi="Arial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4"/>
                      <w:sz w:val="24"/>
                      <w:szCs w:val="24"/>
                      <w:u w:val="none"/>
                      <w:vertAlign w:val="baseline"/>
                    </w:rPr>
                    <w:t>ANUAL</w:t>
                  </w:r>
                </w:p>
              </w:tc>
            </w:tr>
          </w:tbl>
          <w:p>
            <w:pPr>
              <w:pStyle w:val="style0"/>
              <w:spacing w:after="0" w:before="0"/>
              <w:contextualSpacing w:val="false"/>
            </w:pPr>
            <w:r>
              <w:rPr/>
            </w:r>
          </w:p>
          <w:tbl>
            <w:tblPr>
              <w:jc w:val="left"/>
              <w:tblInd w:type="dxa" w:w="108"/>
              <w:tblBorders>
                <w:top w:color="000001" w:space="0" w:sz="8" w:val="single"/>
                <w:left w:color="000001" w:space="0" w:sz="8" w:val="single"/>
                <w:bottom w:color="000001" w:space="0" w:sz="8" w:val="single"/>
                <w:insideH w:color="000001" w:space="0" w:sz="8" w:val="single"/>
                <w:right w:color="000001" w:space="0" w:sz="8" w:val="single"/>
                <w:insideV w:color="000001" w:space="0" w:sz="8" w:val="single"/>
              </w:tblBorders>
              <w:tblCellMar>
                <w:top w:type="dxa" w:w="0"/>
                <w:left w:type="dxa" w:w="98"/>
                <w:bottom w:type="dxa" w:w="0"/>
                <w:right w:type="dxa" w:w="108"/>
              </w:tblCellMar>
            </w:tblPr>
            <w:tblGrid>
              <w:gridCol w:w="1128"/>
              <w:gridCol w:w="567"/>
              <w:gridCol w:w="1275"/>
              <w:gridCol w:w="3235"/>
              <w:gridCol w:w="3146"/>
            </w:tblGrid>
            <w:tr>
              <w:trPr>
                <w:cantSplit w:val="false"/>
              </w:trPr>
              <w:tc>
                <w:tcPr>
                  <w:tcW w:type="dxa" w:w="1128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98"/>
                  </w:tcMar>
                </w:tcPr>
                <w:p>
                  <w:pPr>
                    <w:pStyle w:val="style0"/>
                    <w:spacing w:after="0" w:before="0"/>
                    <w:contextualSpacing w:val="false"/>
                  </w:pPr>
                  <w:r>
                    <w:rPr>
                      <w:rFonts w:ascii="Arial" w:cs="Arial" w:eastAsia="Arial" w:hAnsi="Arial"/>
                      <w:caps w:val="false"/>
                      <w:smallCaps w:val="false"/>
                    </w:rPr>
                    <w:t>Sedes en las que se dicta:</w:t>
                  </w:r>
                </w:p>
              </w:tc>
              <w:tc>
                <w:tcPr>
                  <w:tcW w:type="dxa" w:w="567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98"/>
                  </w:tcMar>
                </w:tcPr>
                <w:p>
                  <w:pPr>
                    <w:pStyle w:val="style0"/>
                    <w:spacing w:after="0" w:before="0"/>
                    <w:contextualSpacing w:val="false"/>
                  </w:pPr>
                  <w:r>
                    <w:rPr/>
                  </w:r>
                </w:p>
              </w:tc>
              <w:tc>
                <w:tcPr>
                  <w:tcW w:type="dxa" w:w="1275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98"/>
                  </w:tcMar>
                </w:tcPr>
                <w:p>
                  <w:pPr>
                    <w:pStyle w:val="style0"/>
                    <w:spacing w:after="0" w:before="0"/>
                    <w:contextualSpacing w:val="false"/>
                  </w:pPr>
                  <w:r>
                    <w:rPr/>
                  </w:r>
                </w:p>
              </w:tc>
              <w:tc>
                <w:tcPr>
                  <w:tcW w:type="dxa" w:w="3235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0"/>
                    <w:right w:type="dxa" w:w="10"/>
                  </w:tcMar>
                </w:tcPr>
                <w:p>
                  <w:pPr>
                    <w:pStyle w:val="style0"/>
                    <w:spacing w:after="0" w:before="0"/>
                    <w:contextualSpacing w:val="false"/>
                  </w:pPr>
                  <w:r>
                    <w:rPr>
                      <w:rFonts w:ascii="Arial" w:cs="Arial" w:eastAsia="Arial" w:hAnsi="Arial"/>
                      <w:caps w:val="false"/>
                      <w:smallCaps w:val="false"/>
                      <w:sz w:val="18"/>
                      <w:szCs w:val="18"/>
                    </w:rPr>
                    <w:t>Días y horarios 2015</w:t>
                  </w:r>
                </w:p>
              </w:tc>
              <w:tc>
                <w:tcPr>
                  <w:tcW w:type="dxa" w:w="3146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0"/>
                    <w:right w:type="dxa" w:w="10"/>
                  </w:tcMar>
                </w:tcPr>
                <w:p>
                  <w:pPr>
                    <w:pStyle w:val="style0"/>
                    <w:spacing w:after="0" w:before="0"/>
                    <w:contextualSpacing w:val="false"/>
                  </w:pPr>
                  <w:r>
                    <w:rPr>
                      <w:rFonts w:ascii="Arial" w:cs="Arial" w:eastAsia="Arial" w:hAnsi="Arial"/>
                      <w:caps w:val="false"/>
                      <w:smallCaps w:val="false"/>
                      <w:sz w:val="18"/>
                      <w:szCs w:val="18"/>
                    </w:rPr>
                    <w:t>Frecuencia clases (semanal, quincenal, otra frecuencia-especificar)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1128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98"/>
                  </w:tcMar>
                </w:tcPr>
                <w:p>
                  <w:pPr>
                    <w:pStyle w:val="style0"/>
                    <w:keepNext/>
                    <w:keepLines w:val="false"/>
                    <w:widowControl w:val="false"/>
                    <w:spacing w:after="0" w:before="0" w:line="276" w:lineRule="auto"/>
                    <w:ind w:hanging="0" w:left="0" w:right="0"/>
                    <w:contextualSpacing w:val="false"/>
                    <w:jc w:val="left"/>
                  </w:pPr>
                  <w:r>
                    <w:rPr/>
                  </w:r>
                </w:p>
              </w:tc>
              <w:tc>
                <w:tcPr>
                  <w:tcW w:type="dxa" w:w="567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98"/>
                  </w:tcMar>
                </w:tcPr>
                <w:p>
                  <w:pPr>
                    <w:pStyle w:val="style0"/>
                    <w:spacing w:after="0" w:before="0"/>
                    <w:contextualSpacing w:val="false"/>
                  </w:pPr>
                  <w:r>
                    <w:rPr>
                      <w:rFonts w:ascii="Arial" w:cs="Arial" w:eastAsia="Arial" w:hAnsi="Arial"/>
                      <w:caps w:val="false"/>
                      <w:smallCaps w:val="false"/>
                    </w:rPr>
                    <w:t>X</w:t>
                  </w:r>
                </w:p>
              </w:tc>
              <w:tc>
                <w:tcPr>
                  <w:tcW w:type="dxa" w:w="1275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98"/>
                  </w:tcMar>
                </w:tcPr>
                <w:p>
                  <w:pPr>
                    <w:pStyle w:val="style0"/>
                    <w:spacing w:after="0" w:before="0"/>
                    <w:contextualSpacing w:val="false"/>
                  </w:pPr>
                  <w:r>
                    <w:rPr>
                      <w:rFonts w:ascii="Arial" w:cs="Arial" w:eastAsia="Arial" w:hAnsi="Arial"/>
                      <w:caps w:val="false"/>
                      <w:smallCaps w:val="false"/>
                      <w:sz w:val="18"/>
                      <w:szCs w:val="18"/>
                    </w:rPr>
                    <w:t>Maldonado</w:t>
                  </w:r>
                </w:p>
              </w:tc>
              <w:tc>
                <w:tcPr>
                  <w:tcW w:type="dxa" w:w="3235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0"/>
                    <w:right w:type="dxa" w:w="10"/>
                  </w:tcMar>
                </w:tcPr>
                <w:p>
                  <w:pPr>
                    <w:pStyle w:val="style0"/>
                    <w:spacing w:after="0" w:before="0"/>
                    <w:contextualSpacing w:val="false"/>
                  </w:pPr>
                  <w:r>
                    <w:rPr>
                      <w:rFonts w:ascii="Arial" w:cs="Arial" w:eastAsia="Arial" w:hAnsi="Arial"/>
                      <w:caps w:val="false"/>
                      <w:smallCaps w:val="false"/>
                      <w:sz w:val="18"/>
                      <w:szCs w:val="18"/>
                    </w:rPr>
                    <w:t>Miércoles 9.30 a 12 hs</w:t>
                  </w:r>
                </w:p>
              </w:tc>
              <w:tc>
                <w:tcPr>
                  <w:tcW w:type="dxa" w:w="3146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0"/>
                    <w:right w:type="dxa" w:w="10"/>
                  </w:tcMar>
                </w:tcPr>
                <w:p>
                  <w:pPr>
                    <w:pStyle w:val="style0"/>
                    <w:spacing w:after="0" w:before="0"/>
                    <w:contextualSpacing w:val="false"/>
                  </w:pPr>
                  <w:r>
                    <w:rPr>
                      <w:rFonts w:ascii="Arial" w:cs="Arial" w:eastAsia="Arial" w:hAnsi="Arial"/>
                      <w:caps w:val="false"/>
                      <w:smallCaps w:val="false"/>
                      <w:sz w:val="18"/>
                      <w:szCs w:val="18"/>
                    </w:rPr>
                    <w:t>quincenal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1128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98"/>
                  </w:tcMar>
                </w:tcPr>
                <w:p>
                  <w:pPr>
                    <w:pStyle w:val="style0"/>
                    <w:keepNext/>
                    <w:keepLines w:val="false"/>
                    <w:widowControl w:val="false"/>
                    <w:spacing w:after="0" w:before="0" w:line="276" w:lineRule="auto"/>
                    <w:ind w:hanging="0" w:left="0" w:right="0"/>
                    <w:contextualSpacing w:val="false"/>
                    <w:jc w:val="left"/>
                  </w:pPr>
                  <w:r>
                    <w:rPr/>
                  </w:r>
                </w:p>
              </w:tc>
              <w:tc>
                <w:tcPr>
                  <w:tcW w:type="dxa" w:w="567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98"/>
                  </w:tcMar>
                </w:tcPr>
                <w:p>
                  <w:pPr>
                    <w:pStyle w:val="style0"/>
                    <w:spacing w:after="0" w:before="0"/>
                    <w:contextualSpacing w:val="false"/>
                  </w:pPr>
                  <w:r>
                    <w:rPr/>
                  </w:r>
                </w:p>
              </w:tc>
              <w:tc>
                <w:tcPr>
                  <w:tcW w:type="dxa" w:w="1275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98"/>
                  </w:tcMar>
                </w:tcPr>
                <w:p>
                  <w:pPr>
                    <w:pStyle w:val="style0"/>
                    <w:spacing w:after="0" w:before="0"/>
                    <w:contextualSpacing w:val="false"/>
                  </w:pPr>
                  <w:r>
                    <w:rPr>
                      <w:rFonts w:ascii="Arial" w:cs="Arial" w:eastAsia="Arial" w:hAnsi="Arial"/>
                      <w:caps w:val="false"/>
                      <w:smallCaps w:val="false"/>
                      <w:sz w:val="18"/>
                      <w:szCs w:val="18"/>
                    </w:rPr>
                    <w:t>Rocha</w:t>
                  </w:r>
                </w:p>
              </w:tc>
              <w:tc>
                <w:tcPr>
                  <w:tcW w:type="dxa" w:w="3235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0"/>
                    <w:right w:type="dxa" w:w="10"/>
                  </w:tcMar>
                </w:tcPr>
                <w:p>
                  <w:pPr>
                    <w:pStyle w:val="style0"/>
                    <w:spacing w:after="0" w:before="0"/>
                    <w:contextualSpacing w:val="false"/>
                  </w:pPr>
                  <w:r>
                    <w:rPr/>
                  </w:r>
                </w:p>
              </w:tc>
              <w:tc>
                <w:tcPr>
                  <w:tcW w:type="dxa" w:w="3146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0"/>
                    <w:right w:type="dxa" w:w="10"/>
                  </w:tcMar>
                </w:tcPr>
                <w:p>
                  <w:pPr>
                    <w:pStyle w:val="style0"/>
                    <w:spacing w:after="0" w:before="0"/>
                    <w:contextualSpacing w:val="false"/>
                  </w:pPr>
                  <w:r>
                    <w:rPr/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1128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98"/>
                  </w:tcMar>
                </w:tcPr>
                <w:p>
                  <w:pPr>
                    <w:pStyle w:val="style0"/>
                    <w:keepNext/>
                    <w:keepLines w:val="false"/>
                    <w:widowControl w:val="false"/>
                    <w:spacing w:after="0" w:before="0" w:line="276" w:lineRule="auto"/>
                    <w:ind w:hanging="0" w:left="0" w:right="0"/>
                    <w:contextualSpacing w:val="false"/>
                    <w:jc w:val="left"/>
                  </w:pPr>
                  <w:r>
                    <w:rPr/>
                  </w:r>
                </w:p>
              </w:tc>
              <w:tc>
                <w:tcPr>
                  <w:tcW w:type="dxa" w:w="567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98"/>
                  </w:tcMar>
                </w:tcPr>
                <w:p>
                  <w:pPr>
                    <w:pStyle w:val="style0"/>
                    <w:spacing w:after="0" w:before="0"/>
                    <w:contextualSpacing w:val="false"/>
                  </w:pPr>
                  <w:r>
                    <w:rPr/>
                  </w:r>
                </w:p>
              </w:tc>
              <w:tc>
                <w:tcPr>
                  <w:tcW w:type="dxa" w:w="1275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98"/>
                  </w:tcMar>
                </w:tcPr>
                <w:p>
                  <w:pPr>
                    <w:pStyle w:val="style0"/>
                    <w:spacing w:after="0" w:before="0"/>
                    <w:contextualSpacing w:val="false"/>
                  </w:pPr>
                  <w:r>
                    <w:rPr>
                      <w:rFonts w:ascii="Arial" w:cs="Arial" w:eastAsia="Arial" w:hAnsi="Arial"/>
                      <w:caps w:val="false"/>
                      <w:smallCaps w:val="false"/>
                      <w:sz w:val="18"/>
                      <w:szCs w:val="18"/>
                    </w:rPr>
                    <w:t>Treinta y Tres</w:t>
                  </w:r>
                </w:p>
              </w:tc>
              <w:tc>
                <w:tcPr>
                  <w:tcW w:type="dxa" w:w="3235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0"/>
                    <w:right w:type="dxa" w:w="10"/>
                  </w:tcMar>
                </w:tcPr>
                <w:p>
                  <w:pPr>
                    <w:pStyle w:val="style0"/>
                    <w:spacing w:after="0" w:before="0"/>
                    <w:contextualSpacing w:val="false"/>
                  </w:pPr>
                  <w:r>
                    <w:rPr/>
                  </w:r>
                </w:p>
              </w:tc>
              <w:tc>
                <w:tcPr>
                  <w:tcW w:type="dxa" w:w="3146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0"/>
                    <w:right w:type="dxa" w:w="10"/>
                  </w:tcMar>
                </w:tcPr>
                <w:p>
                  <w:pPr>
                    <w:pStyle w:val="style0"/>
                    <w:spacing w:after="0" w:before="0"/>
                    <w:contextualSpacing w:val="false"/>
                  </w:pPr>
                  <w:r>
                    <w:rPr/>
                  </w:r>
                </w:p>
              </w:tc>
            </w:tr>
          </w:tbl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  <w:t>En caso de utilizar videoconferencia:</w:t>
            </w:r>
          </w:p>
          <w:tbl>
            <w:tblPr>
              <w:jc w:val="left"/>
              <w:tblInd w:type="dxa" w:w="0"/>
              <w:tblBorders>
                <w:top w:color="000001" w:space="0" w:sz="8" w:val="single"/>
                <w:left w:color="000001" w:space="0" w:sz="8" w:val="single"/>
                <w:bottom w:color="000001" w:space="0" w:sz="8" w:val="single"/>
                <w:insideH w:color="000001" w:space="0" w:sz="8" w:val="single"/>
                <w:right w:color="000001" w:space="0" w:sz="8" w:val="single"/>
                <w:insideV w:color="000001" w:space="0" w:sz="8" w:val="single"/>
              </w:tblBorders>
              <w:tblCellMar>
                <w:top w:type="dxa" w:w="0"/>
                <w:left w:type="dxa" w:w="-10"/>
                <w:bottom w:type="dxa" w:w="0"/>
                <w:right w:type="dxa" w:w="0"/>
              </w:tblCellMar>
            </w:tblPr>
            <w:tblGrid>
              <w:gridCol w:w="3212"/>
              <w:gridCol w:w="4248"/>
              <w:gridCol w:w="26"/>
            </w:tblGrid>
            <w:tr>
              <w:trPr>
                <w:cantSplit w:val="false"/>
              </w:trPr>
              <w:tc>
                <w:tcPr>
                  <w:tcW w:type="dxa" w:w="321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-1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95" w:right="0"/>
                    <w:contextualSpacing w:val="false"/>
                    <w:jc w:val="left"/>
                  </w:pPr>
                  <w:r>
                    <w:rPr>
                      <w:rFonts w:ascii="Arial" w:cs="Arial" w:eastAsia="Arial" w:hAnsi="Arial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4"/>
                      <w:sz w:val="18"/>
                      <w:szCs w:val="18"/>
                      <w:u w:val="none"/>
                      <w:vertAlign w:val="baseline"/>
                    </w:rPr>
                    <w:t>Localidad(es) emisora(s)</w:t>
                  </w:r>
                </w:p>
              </w:tc>
              <w:tc>
                <w:tcPr>
                  <w:tcW w:type="dxa" w:w="4248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-1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>
                      <w:rFonts w:ascii="Arial" w:cs="Arial" w:eastAsia="Arial" w:hAnsi="Arial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4"/>
                      <w:sz w:val="22"/>
                      <w:szCs w:val="22"/>
                      <w:u w:val="none"/>
                      <w:vertAlign w:val="baseline"/>
                    </w:rPr>
                    <w:t xml:space="preserve"> </w:t>
                  </w:r>
                </w:p>
              </w:tc>
              <w:tc>
                <w:tcPr>
                  <w:tcW w:type="dxa" w:w="26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-1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/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321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  <w:right w:type="dxa" w:w="7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>
                      <w:rFonts w:ascii="Arial" w:cs="Arial" w:eastAsia="Arial" w:hAnsi="Arial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4"/>
                      <w:sz w:val="18"/>
                      <w:szCs w:val="18"/>
                      <w:u w:val="none"/>
                      <w:vertAlign w:val="baseline"/>
                    </w:rPr>
                    <w:t>Localidad(es) receptora(s)</w:t>
                  </w:r>
                </w:p>
              </w:tc>
              <w:tc>
                <w:tcPr>
                  <w:tcW w:type="dxa" w:w="4248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  <w:right w:type="dxa" w:w="7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/>
                  </w:r>
                </w:p>
              </w:tc>
              <w:tc>
                <w:tcPr>
                  <w:tcW w:type="dxa" w:w="26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right w:type="dxa" w:w="1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/>
                  </w:r>
                </w:p>
              </w:tc>
            </w:tr>
          </w:tbl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4748"/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  <w:right w:type="dxa" w:w="10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7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  <w:right w:type="dxa" w:w="7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vertAlign w:val="baseline"/>
              </w:rPr>
              <w:t>Servicio :</w:t>
            </w:r>
          </w:p>
        </w:tc>
        <w:tc>
          <w:tcPr>
            <w:tcW w:type="dxa" w:w="237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  <w:right w:type="dxa" w:w="7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237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  <w:right w:type="dxa" w:w="7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8"/>
                <w:szCs w:val="28"/>
                <w:u w:val="none"/>
                <w:vertAlign w:val="baseline"/>
              </w:rPr>
              <w:t>Universidad de la República – CURE</w:t>
            </w:r>
          </w:p>
        </w:tc>
        <w:tc>
          <w:tcPr>
            <w:tcW w:type="dxa" w:w="237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  <w:right w:type="dxa" w:w="7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</w:tr>
    </w:tbl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tbl>
      <w:tblPr>
        <w:jc w:val="left"/>
        <w:tblInd w:type="dxa" w:w="-47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60"/>
          <w:bottom w:type="dxa" w:w="0"/>
          <w:right w:type="dxa" w:w="70"/>
        </w:tblCellMar>
      </w:tblPr>
      <w:tblGrid>
        <w:gridCol w:w="1689"/>
        <w:gridCol w:w="8049"/>
      </w:tblGrid>
      <w:tr>
        <w:trPr>
          <w:cantSplit w:val="false"/>
        </w:trPr>
        <w:tc>
          <w:tcPr>
            <w:tcW w:type="dxa" w:w="168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vertAlign w:val="baseline"/>
              </w:rPr>
              <w:t>Modulo :</w:t>
            </w:r>
          </w:p>
        </w:tc>
        <w:tc>
          <w:tcPr>
            <w:tcW w:type="dxa" w:w="804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240" w:before="0" w:line="100" w:lineRule="atLeas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8"/>
                <w:szCs w:val="28"/>
                <w:u w:val="none"/>
                <w:vertAlign w:val="baseline"/>
              </w:rPr>
              <w:t>CIO (orientación Área social)</w:t>
            </w:r>
          </w:p>
        </w:tc>
      </w:tr>
    </w:tbl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tbl>
      <w:tblPr>
        <w:jc w:val="left"/>
        <w:tblInd w:type="dxa" w:w="-47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60"/>
          <w:bottom w:type="dxa" w:w="0"/>
          <w:right w:type="dxa" w:w="70"/>
        </w:tblCellMar>
      </w:tblPr>
      <w:tblGrid>
        <w:gridCol w:w="2989"/>
        <w:gridCol w:w="6749"/>
      </w:tblGrid>
      <w:tr>
        <w:trPr>
          <w:cantSplit w:val="false"/>
        </w:trPr>
        <w:tc>
          <w:tcPr>
            <w:tcW w:type="dxa" w:w="298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vertAlign w:val="baseline"/>
              </w:rPr>
              <w:t>Nombre del curso:</w:t>
            </w:r>
          </w:p>
        </w:tc>
        <w:tc>
          <w:tcPr>
            <w:tcW w:type="dxa" w:w="674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</w:rPr>
              <w:t>Portugués comprensión lectora</w:t>
            </w:r>
          </w:p>
        </w:tc>
      </w:tr>
    </w:tbl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tbl>
      <w:tblPr>
        <w:jc w:val="left"/>
        <w:tblInd w:type="dxa" w:w="-47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60"/>
          <w:bottom w:type="dxa" w:w="0"/>
          <w:right w:type="dxa" w:w="70"/>
        </w:tblCellMar>
      </w:tblPr>
      <w:tblGrid>
        <w:gridCol w:w="2989"/>
        <w:gridCol w:w="6749"/>
      </w:tblGrid>
      <w:tr>
        <w:trPr>
          <w:cantSplit w:val="false"/>
        </w:trPr>
        <w:tc>
          <w:tcPr>
            <w:tcW w:type="dxa" w:w="298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vertAlign w:val="baseline"/>
              </w:rPr>
              <w:t>Palabras clave (hasta 3):</w:t>
            </w:r>
          </w:p>
        </w:tc>
        <w:tc>
          <w:tcPr>
            <w:tcW w:type="dxa" w:w="674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ascii="Arial" w:cs="Arial" w:eastAsia="Arial" w:hAnsi="Arial"/>
                <w:b/>
              </w:rPr>
              <w:t>lectocomprensión</w:t>
            </w: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 - portugués</w:t>
            </w:r>
          </w:p>
        </w:tc>
      </w:tr>
    </w:tbl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tbl>
      <w:tblPr>
        <w:jc w:val="left"/>
        <w:tblInd w:type="dxa" w:w="-47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60"/>
          <w:bottom w:type="dxa" w:w="0"/>
          <w:right w:type="dxa" w:w="70"/>
        </w:tblCellMar>
      </w:tblPr>
      <w:tblGrid>
        <w:gridCol w:w="3188"/>
        <w:gridCol w:w="6550"/>
      </w:tblGrid>
      <w:tr>
        <w:trPr>
          <w:cantSplit w:val="false"/>
        </w:trPr>
        <w:tc>
          <w:tcPr>
            <w:tcW w:type="dxa" w:w="318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vertAlign w:val="baseline"/>
              </w:rPr>
              <w:t>Breve presentación del curso:</w:t>
            </w:r>
          </w:p>
        </w:tc>
        <w:tc>
          <w:tcPr>
            <w:tcW w:type="dxa" w:w="65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</w:rPr>
              <w:t>El propósito del curso es desarrollar la comprensión de textos en portugués, promoviendo una mirada crítica y problematizadora de los temas abordados en los materiales utilizados, relacionados con el campo de las Ciencias Sociales y Humanas. A su vez, se trabajan de forma transversal contenidos lingüísticos y estrategias de lectura orientados a facilitar la comprensión lectora.</w:t>
            </w:r>
          </w:p>
        </w:tc>
      </w:tr>
    </w:tbl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>
          <w:rFonts w:ascii="Arial" w:cs="Arial" w:eastAsia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br/>
      </w:r>
    </w:p>
    <w:p>
      <w:pPr>
        <w:pStyle w:val="style0"/>
      </w:pPr>
      <w:r>
        <w:rPr/>
      </w:r>
    </w:p>
    <w:p>
      <w:pPr>
        <w:pStyle w:val="style0"/>
        <w:pageBreakBefore/>
        <w:spacing w:after="0" w:before="0"/>
        <w:contextualSpacing w:val="false"/>
      </w:pPr>
      <w:r>
        <w:rPr/>
      </w:r>
    </w:p>
    <w:p>
      <w:pPr>
        <w:pStyle w:val="style0"/>
        <w:keepNext/>
        <w:keepLines w:val="false"/>
        <w:widowControl/>
        <w:numPr>
          <w:ilvl w:val="0"/>
          <w:numId w:val="4"/>
        </w:numPr>
        <w:spacing w:after="0" w:before="0" w:line="100" w:lineRule="atLeast"/>
        <w:ind w:hanging="0" w:left="0" w:right="0"/>
        <w:contextualSpacing/>
        <w:jc w:val="left"/>
      </w:pPr>
      <w:r>
        <w:rPr>
          <w:rFonts w:ascii="Arial" w:cs="Arial" w:eastAsia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  <w:t>Equipo docente</w:t>
      </w:r>
    </w:p>
    <w:p>
      <w:pPr>
        <w:pStyle w:val="style0"/>
        <w:keepNext/>
        <w:keepLines w:val="false"/>
        <w:widowControl/>
        <w:spacing w:after="0" w:before="0" w:line="100" w:lineRule="atLeast"/>
        <w:ind w:hanging="0" w:left="720" w:right="0"/>
        <w:contextualSpacing w:val="false"/>
        <w:jc w:val="left"/>
      </w:pPr>
      <w:r>
        <w:rPr/>
      </w:r>
    </w:p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>
          <w:rFonts w:ascii="Arial" w:cs="Arial" w:eastAsia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  <w:t>Para todos los docentes por favor incluir el título académico (p.ej., Ing. Agr., M.Sc., Ph.D) delante del nombre. En cargo especificar grado docente, dedicación horaria global semanal y dedicación horaria en el curso.</w:t>
      </w:r>
    </w:p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tbl>
      <w:tblPr>
        <w:jc w:val="left"/>
        <w:tblInd w:type="dxa" w:w="-47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60"/>
          <w:bottom w:type="dxa" w:w="0"/>
          <w:right w:type="dxa" w:w="70"/>
        </w:tblCellMar>
      </w:tblPr>
      <w:tblGrid>
        <w:gridCol w:w="1899"/>
        <w:gridCol w:w="1899"/>
        <w:gridCol w:w="1899"/>
        <w:gridCol w:w="3799"/>
      </w:tblGrid>
      <w:tr>
        <w:trPr>
          <w:cantSplit w:val="false"/>
        </w:trPr>
        <w:tc>
          <w:tcPr>
            <w:tcW w:type="dxa" w:w="189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vertAlign w:val="baseline"/>
              </w:rPr>
              <w:t>Docentes Responsables :</w:t>
            </w:r>
          </w:p>
        </w:tc>
        <w:tc>
          <w:tcPr>
            <w:tcW w:type="dxa" w:w="189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89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3799"/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89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>Nombre</w:t>
            </w:r>
          </w:p>
        </w:tc>
        <w:tc>
          <w:tcPr>
            <w:tcW w:type="dxa" w:w="189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>Cargo</w:t>
            </w:r>
          </w:p>
        </w:tc>
        <w:tc>
          <w:tcPr>
            <w:tcW w:type="dxa" w:w="189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71" w:right="195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>Dedicación horaria semanal del cargo</w:t>
            </w:r>
          </w:p>
        </w:tc>
        <w:tc>
          <w:tcPr>
            <w:tcW w:type="dxa" w:w="189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>Dedicación horaria semanal al curso</w:t>
            </w:r>
          </w:p>
        </w:tc>
        <w:tc>
          <w:tcPr>
            <w:tcW w:type="dxa" w:w="190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 xml:space="preserve">      </w:t>
            </w:r>
          </w:p>
        </w:tc>
      </w:tr>
      <w:tr>
        <w:trPr>
          <w:cantSplit w:val="false"/>
        </w:trPr>
        <w:tc>
          <w:tcPr>
            <w:tcW w:type="dxa" w:w="189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sz w:val="22"/>
                <w:szCs w:val="22"/>
              </w:rPr>
              <w:t>Lic. Leticia Lorier</w:t>
            </w:r>
          </w:p>
        </w:tc>
        <w:tc>
          <w:tcPr>
            <w:tcW w:type="dxa" w:w="189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sz w:val="22"/>
                <w:szCs w:val="22"/>
              </w:rPr>
              <w:t>Asistente G° 2</w:t>
            </w:r>
          </w:p>
        </w:tc>
        <w:tc>
          <w:tcPr>
            <w:tcW w:type="dxa" w:w="189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sz w:val="22"/>
                <w:szCs w:val="22"/>
              </w:rPr>
              <w:t>30</w:t>
            </w:r>
          </w:p>
        </w:tc>
        <w:tc>
          <w:tcPr>
            <w:tcW w:type="dxa" w:w="189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sz w:val="22"/>
                <w:szCs w:val="22"/>
              </w:rPr>
              <w:t>5</w:t>
            </w:r>
          </w:p>
        </w:tc>
        <w:tc>
          <w:tcPr>
            <w:tcW w:type="dxa" w:w="190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89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</w:tc>
        <w:tc>
          <w:tcPr>
            <w:tcW w:type="dxa" w:w="189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</w:tc>
        <w:tc>
          <w:tcPr>
            <w:tcW w:type="dxa" w:w="189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</w:tc>
        <w:tc>
          <w:tcPr>
            <w:tcW w:type="dxa" w:w="189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</w:tc>
        <w:tc>
          <w:tcPr>
            <w:tcW w:type="dxa" w:w="190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</w:tr>
    </w:tbl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tbl>
      <w:tblPr>
        <w:jc w:val="left"/>
        <w:tblInd w:type="dxa" w:w="-47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60"/>
          <w:bottom w:type="dxa" w:w="0"/>
          <w:right w:type="dxa" w:w="70"/>
        </w:tblCellMar>
      </w:tblPr>
      <w:tblGrid>
        <w:gridCol w:w="1582"/>
        <w:gridCol w:w="1583"/>
        <w:gridCol w:w="1582"/>
        <w:gridCol w:w="1583"/>
        <w:gridCol w:w="1582"/>
        <w:gridCol w:w="1583"/>
      </w:tblGrid>
      <w:tr>
        <w:trPr>
          <w:cantSplit w:val="false"/>
        </w:trPr>
        <w:tc>
          <w:tcPr>
            <w:tcW w:type="dxa" w:w="158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vertAlign w:val="baseline"/>
              </w:rPr>
              <w:t>Docentes Participantes:</w:t>
            </w:r>
          </w:p>
        </w:tc>
        <w:tc>
          <w:tcPr>
            <w:tcW w:type="dxa" w:w="158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58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58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58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58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58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>Nombre</w:t>
            </w:r>
          </w:p>
        </w:tc>
        <w:tc>
          <w:tcPr>
            <w:tcW w:type="dxa" w:w="158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>Cargo</w:t>
            </w:r>
          </w:p>
        </w:tc>
        <w:tc>
          <w:tcPr>
            <w:tcW w:type="dxa" w:w="158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71" w:right="195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>Dedicación horaria semanal del cargo</w:t>
            </w:r>
          </w:p>
        </w:tc>
        <w:tc>
          <w:tcPr>
            <w:tcW w:type="dxa" w:w="158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3165"/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>Dedicación horaria semanal al curso</w:t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 xml:space="preserve"> </w:t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 xml:space="preserve">     </w:t>
            </w:r>
          </w:p>
        </w:tc>
      </w:tr>
      <w:tr>
        <w:trPr>
          <w:cantSplit w:val="false"/>
        </w:trPr>
        <w:tc>
          <w:tcPr>
            <w:tcW w:type="dxa" w:w="158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</w:tc>
        <w:tc>
          <w:tcPr>
            <w:tcW w:type="dxa" w:w="158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</w:tc>
        <w:tc>
          <w:tcPr>
            <w:tcW w:type="dxa" w:w="158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</w:tc>
        <w:tc>
          <w:tcPr>
            <w:tcW w:type="dxa" w:w="158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3165"/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58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</w:tc>
        <w:tc>
          <w:tcPr>
            <w:tcW w:type="dxa" w:w="158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</w:tc>
        <w:tc>
          <w:tcPr>
            <w:tcW w:type="dxa" w:w="158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</w:tc>
        <w:tc>
          <w:tcPr>
            <w:tcW w:type="dxa" w:w="158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3165"/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</w:tr>
    </w:tbl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tbl>
      <w:tblPr>
        <w:jc w:val="left"/>
        <w:tblInd w:type="dxa" w:w="-47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60"/>
          <w:bottom w:type="dxa" w:w="0"/>
          <w:right w:type="dxa" w:w="70"/>
        </w:tblCellMar>
      </w:tblPr>
      <w:tblGrid>
        <w:gridCol w:w="6022"/>
        <w:gridCol w:w="1133"/>
        <w:gridCol w:w="2776"/>
        <w:gridCol w:w="345"/>
      </w:tblGrid>
      <w:tr>
        <w:trPr>
          <w:cantSplit w:val="false"/>
        </w:trPr>
        <w:tc>
          <w:tcPr>
            <w:tcW w:type="dxa" w:w="6022"/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vertAlign w:val="baseline"/>
              </w:rPr>
              <w:t>Especialistas invitados :</w:t>
            </w:r>
          </w:p>
        </w:tc>
        <w:tc>
          <w:tcPr>
            <w:tcW w:type="dxa" w:w="113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277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34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0"/>
              <w:right w:type="dxa" w:w="1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73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>Nombre</w:t>
            </w:r>
          </w:p>
        </w:tc>
        <w:tc>
          <w:tcPr>
            <w:tcW w:type="dxa" w:w="295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 xml:space="preserve">  </w:t>
            </w: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 xml:space="preserve">Institución                        </w:t>
            </w:r>
          </w:p>
        </w:tc>
        <w:tc>
          <w:tcPr>
            <w:tcW w:type="dxa" w:w="2466"/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>Cargo</w:t>
            </w:r>
          </w:p>
        </w:tc>
        <w:tc>
          <w:tcPr>
            <w:tcW w:type="dxa" w:w="277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34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>Especialización</w:t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 xml:space="preserve">      </w:t>
            </w:r>
          </w:p>
        </w:tc>
      </w:tr>
      <w:tr>
        <w:trPr>
          <w:cantSplit w:val="false"/>
        </w:trPr>
        <w:tc>
          <w:tcPr>
            <w:tcW w:type="dxa" w:w="173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</w:tc>
        <w:tc>
          <w:tcPr>
            <w:tcW w:type="dxa" w:w="295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</w:tc>
        <w:tc>
          <w:tcPr>
            <w:tcW w:type="dxa" w:w="2466"/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</w:tc>
        <w:tc>
          <w:tcPr>
            <w:tcW w:type="dxa" w:w="277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34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73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</w:tc>
        <w:tc>
          <w:tcPr>
            <w:tcW w:type="dxa" w:w="295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</w:tc>
        <w:tc>
          <w:tcPr>
            <w:tcW w:type="dxa" w:w="2466"/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</w:tc>
        <w:tc>
          <w:tcPr>
            <w:tcW w:type="dxa" w:w="277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34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</w:tr>
    </w:tbl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tbl>
      <w:tblPr>
        <w:jc w:val="left"/>
        <w:tblInd w:type="dxa" w:w="-47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60"/>
          <w:bottom w:type="dxa" w:w="0"/>
          <w:right w:type="dxa" w:w="70"/>
        </w:tblCellMar>
      </w:tblPr>
      <w:tblGrid>
        <w:gridCol w:w="863"/>
        <w:gridCol w:w="863"/>
        <w:gridCol w:w="863"/>
        <w:gridCol w:w="863"/>
        <w:gridCol w:w="863"/>
        <w:gridCol w:w="864"/>
        <w:gridCol w:w="863"/>
        <w:gridCol w:w="863"/>
        <w:gridCol w:w="863"/>
        <w:gridCol w:w="1726"/>
      </w:tblGrid>
      <w:tr>
        <w:trPr>
          <w:cantSplit w:val="false"/>
        </w:trPr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vertAlign w:val="baseline"/>
              </w:rPr>
              <w:t>Docentes Extranjeros :</w:t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86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726"/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0"/>
              <w:right w:type="dxa" w:w="1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-10"/>
              <w:right w:type="dxa" w:w="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>Nombre</w:t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86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-10"/>
              <w:right w:type="dxa" w:w="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>Cargo</w:t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 xml:space="preserve">      </w:t>
            </w:r>
          </w:p>
        </w:tc>
        <w:tc>
          <w:tcPr>
            <w:tcW w:type="dxa" w:w="2589"/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0"/>
              <w:right w:type="dxa" w:w="1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-10"/>
              <w:right w:type="dxa" w:w="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>País de origen</w:t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-10"/>
              <w:right w:type="dxa" w:w="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 xml:space="preserve"> </w:t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86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-10"/>
              <w:right w:type="dxa" w:w="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 xml:space="preserve">  </w:t>
            </w: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>Especialización</w:t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-10"/>
              <w:right w:type="dxa" w:w="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-10"/>
              <w:right w:type="dxa" w:w="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</w:tc>
        <w:tc>
          <w:tcPr>
            <w:tcW w:type="dxa" w:w="1726"/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  <w:right w:type="dxa" w:w="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0"/>
              <w:right w:type="dxa" w:w="1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  <w:t>Institución o Universidad</w:t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6D9F1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195"/>
              <w:contextualSpacing w:val="false"/>
              <w:jc w:val="left"/>
            </w:pPr>
            <w:r>
              <w:rPr/>
            </w:r>
          </w:p>
        </w:tc>
        <w:tc>
          <w:tcPr>
            <w:tcW w:type="dxa" w:w="86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86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</w:tr>
    </w:tbl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p>
      <w:pPr>
        <w:pStyle w:val="style0"/>
      </w:pPr>
      <w:r>
        <w:rPr/>
      </w:r>
    </w:p>
    <w:p>
      <w:pPr>
        <w:pStyle w:val="style0"/>
        <w:pageBreakBefore/>
        <w:spacing w:after="0" w:before="0"/>
        <w:contextualSpacing w:val="false"/>
      </w:pPr>
      <w:r>
        <w:rPr/>
      </w:r>
    </w:p>
    <w:p>
      <w:pPr>
        <w:pStyle w:val="style0"/>
        <w:keepNext/>
        <w:keepLines w:val="false"/>
        <w:widowControl/>
        <w:numPr>
          <w:ilvl w:val="0"/>
          <w:numId w:val="4"/>
        </w:numPr>
        <w:spacing w:after="0" w:before="0" w:line="100" w:lineRule="atLeast"/>
        <w:ind w:hanging="0" w:left="0" w:right="0"/>
        <w:contextualSpacing/>
        <w:jc w:val="left"/>
      </w:pPr>
      <w:r>
        <w:rPr>
          <w:rFonts w:ascii="Arial" w:cs="Arial" w:eastAsia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  <w:t>Programa del curso (</w:t>
      </w:r>
      <w:r>
        <w:rPr>
          <w:rFonts w:ascii="Arial" w:cs="Arial" w:eastAsia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RCS, Cap. III, art.15)</w:t>
      </w:r>
    </w:p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tbl>
      <w:tblPr>
        <w:jc w:val="left"/>
        <w:tblInd w:type="dxa" w:w="-47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60"/>
          <w:bottom w:type="dxa" w:w="0"/>
          <w:right w:type="dxa" w:w="70"/>
        </w:tblCellMar>
      </w:tblPr>
      <w:tblGrid>
        <w:gridCol w:w="9749"/>
      </w:tblGrid>
      <w:tr>
        <w:trPr>
          <w:cantSplit w:val="false"/>
        </w:trPr>
        <w:tc>
          <w:tcPr>
            <w:tcW w:type="dxa" w:w="974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17365D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  </w:t>
            </w: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vertAlign w:val="baseline"/>
              </w:rPr>
              <w:t>Conocimientos previos recomendados (en caso que corresponda):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               </w:t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0"/>
                <w:szCs w:val="20"/>
                <w:u w:val="none"/>
                <w:vertAlign w:val="baseline"/>
              </w:rPr>
              <w:t>(Indique brevemente conocimientos o asignaturas previas recomendadas para mejor aprovechamiento del curso)</w:t>
            </w:r>
          </w:p>
        </w:tc>
      </w:tr>
      <w:tr>
        <w:trPr>
          <w:cantSplit w:val="false"/>
        </w:trPr>
        <w:tc>
          <w:tcPr>
            <w:tcW w:type="dxa" w:w="974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225" w:before="0" w:line="300" w:lineRule="auto"/>
              <w:ind w:hanging="0" w:left="0" w:right="0"/>
              <w:contextualSpacing w:val="false"/>
              <w:jc w:val="left"/>
            </w:pPr>
            <w:r>
              <w:rPr/>
            </w:r>
          </w:p>
          <w:p>
            <w:pPr>
              <w:pStyle w:val="style0"/>
              <w:keepNext/>
              <w:keepLines w:val="false"/>
              <w:widowControl/>
              <w:spacing w:after="225" w:before="0" w:line="300" w:lineRule="auto"/>
              <w:ind w:hanging="0" w:left="0" w:right="0"/>
              <w:contextualSpacing w:val="false"/>
              <w:jc w:val="left"/>
            </w:pPr>
            <w:r>
              <w:rPr/>
            </w:r>
          </w:p>
        </w:tc>
      </w:tr>
    </w:tbl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tbl>
      <w:tblPr>
        <w:jc w:val="left"/>
        <w:tblInd w:type="dxa" w:w="-47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60"/>
          <w:bottom w:type="dxa" w:w="0"/>
          <w:right w:type="dxa" w:w="70"/>
        </w:tblCellMar>
      </w:tblPr>
      <w:tblGrid>
        <w:gridCol w:w="9749"/>
      </w:tblGrid>
      <w:tr>
        <w:trPr>
          <w:cantSplit w:val="false"/>
        </w:trPr>
        <w:tc>
          <w:tcPr>
            <w:tcW w:type="dxa" w:w="974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vertAlign w:val="baseline"/>
              </w:rPr>
              <w:t>Objetivos: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                                                    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0"/>
                <w:szCs w:val="20"/>
                <w:u w:val="none"/>
                <w:vertAlign w:val="baseline"/>
              </w:rPr>
              <w:t>(Indique brevemente los objetivos principales del curso)</w:t>
            </w:r>
          </w:p>
        </w:tc>
      </w:tr>
      <w:tr>
        <w:trPr>
          <w:cantSplit w:val="false"/>
        </w:trPr>
        <w:tc>
          <w:tcPr>
            <w:tcW w:type="dxa" w:w="974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       </w:t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</w:rPr>
              <w:t>Generales:</w:t>
            </w:r>
          </w:p>
          <w:p>
            <w:pPr>
              <w:pStyle w:val="style0"/>
              <w:spacing w:after="0" w:before="0" w:line="360" w:lineRule="auto"/>
              <w:contextualSpacing w:val="false"/>
            </w:pPr>
            <w:r>
              <w:rPr>
                <w:rFonts w:ascii="Arial" w:cs="Arial" w:eastAsia="Arial" w:hAnsi="Arial"/>
              </w:rPr>
              <w:t xml:space="preserve">Comprender cabalmente textos en portugués de mediana extensión y complejidad que </w:t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</w:rPr>
              <w:t>pudieran resultar necesarios al estudiante para su carrera y vida profesional.</w:t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</w:rPr>
              <w:t>Promover una mirada crítica y problematizadora de los temas abordados en los materiales utilizados en  portugués relacionados con el campo de la las Ciencias Sociales y Humanas.</w:t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</w:rPr>
              <w:t>Específicos:</w:t>
            </w:r>
          </w:p>
          <w:p>
            <w:pPr>
              <w:pStyle w:val="style0"/>
              <w:numPr>
                <w:ilvl w:val="0"/>
                <w:numId w:val="2"/>
              </w:numPr>
              <w:spacing w:line="360" w:lineRule="auto"/>
              <w:ind w:hanging="0" w:left="360" w:right="0"/>
              <w:jc w:val="both"/>
            </w:pPr>
            <w:r>
              <w:rPr>
                <w:rFonts w:ascii="Arial" w:cs="Arial" w:eastAsia="Arial" w:hAnsi="Arial"/>
              </w:rPr>
              <w:t>realizar el estudio formal de textos en portugués;</w:t>
            </w:r>
          </w:p>
          <w:p>
            <w:pPr>
              <w:pStyle w:val="style0"/>
              <w:numPr>
                <w:ilvl w:val="0"/>
                <w:numId w:val="2"/>
              </w:numPr>
              <w:spacing w:line="360" w:lineRule="auto"/>
              <w:ind w:hanging="0" w:left="360" w:right="0"/>
              <w:jc w:val="both"/>
            </w:pPr>
            <w:r>
              <w:rPr>
                <w:rFonts w:ascii="Arial" w:cs="Arial" w:eastAsia="Arial" w:hAnsi="Arial"/>
              </w:rPr>
              <w:t>adecuar la modalidad de lectura al propósito y al texto;</w:t>
            </w:r>
          </w:p>
          <w:p>
            <w:pPr>
              <w:pStyle w:val="style0"/>
              <w:numPr>
                <w:ilvl w:val="0"/>
                <w:numId w:val="2"/>
              </w:numPr>
              <w:spacing w:line="360" w:lineRule="auto"/>
              <w:ind w:hanging="0" w:left="360" w:right="0"/>
              <w:jc w:val="both"/>
            </w:pPr>
            <w:r>
              <w:rPr>
                <w:rFonts w:ascii="Arial" w:cs="Arial" w:eastAsia="Arial" w:hAnsi="Arial"/>
              </w:rPr>
              <w:t>conocer y reconocer diferentes géneros textuales;</w:t>
            </w:r>
          </w:p>
          <w:p>
            <w:pPr>
              <w:pStyle w:val="style0"/>
              <w:numPr>
                <w:ilvl w:val="0"/>
                <w:numId w:val="2"/>
              </w:numPr>
              <w:spacing w:line="360" w:lineRule="auto"/>
              <w:ind w:hanging="0" w:left="360" w:right="0"/>
              <w:jc w:val="both"/>
            </w:pPr>
            <w:r>
              <w:rPr>
                <w:rFonts w:ascii="Arial" w:cs="Arial" w:eastAsia="Arial" w:hAnsi="Arial"/>
              </w:rPr>
              <w:t>desarrollar la capacidad de inferencia;</w:t>
            </w:r>
          </w:p>
          <w:p>
            <w:pPr>
              <w:pStyle w:val="style0"/>
              <w:numPr>
                <w:ilvl w:val="0"/>
                <w:numId w:val="2"/>
              </w:numPr>
              <w:spacing w:line="360" w:lineRule="auto"/>
              <w:ind w:hanging="0" w:left="360" w:right="0"/>
              <w:jc w:val="both"/>
            </w:pPr>
            <w:r>
              <w:rPr>
                <w:rFonts w:ascii="Arial" w:cs="Arial" w:eastAsia="Arial" w:hAnsi="Arial"/>
              </w:rPr>
              <w:t>resolver dificultades que se presenten durante la lectura;</w:t>
            </w:r>
          </w:p>
          <w:p>
            <w:pPr>
              <w:pStyle w:val="style0"/>
              <w:numPr>
                <w:ilvl w:val="0"/>
                <w:numId w:val="2"/>
              </w:numPr>
              <w:spacing w:line="360" w:lineRule="auto"/>
              <w:ind w:hanging="0" w:left="360" w:right="0"/>
              <w:jc w:val="both"/>
            </w:pPr>
            <w:r>
              <w:rPr>
                <w:rFonts w:ascii="Arial" w:cs="Arial" w:eastAsia="Arial" w:hAnsi="Arial"/>
              </w:rPr>
              <w:t>desarrollar estrategias de lectura para abordar textos multimodales;</w:t>
            </w:r>
          </w:p>
          <w:p>
            <w:pPr>
              <w:pStyle w:val="style0"/>
              <w:numPr>
                <w:ilvl w:val="0"/>
                <w:numId w:val="2"/>
              </w:numPr>
              <w:spacing w:line="360" w:lineRule="auto"/>
              <w:ind w:hanging="0" w:left="360" w:right="0"/>
              <w:jc w:val="both"/>
            </w:pPr>
            <w:r>
              <w:rPr>
                <w:rFonts w:ascii="Arial" w:cs="Arial" w:eastAsia="Arial" w:hAnsi="Arial"/>
              </w:rPr>
              <w:t>apreciar el valor estético del texto;</w:t>
            </w:r>
          </w:p>
          <w:p>
            <w:pPr>
              <w:pStyle w:val="style0"/>
              <w:numPr>
                <w:ilvl w:val="0"/>
                <w:numId w:val="2"/>
              </w:numPr>
              <w:spacing w:line="360" w:lineRule="auto"/>
              <w:ind w:hanging="0" w:left="360" w:right="0"/>
              <w:jc w:val="both"/>
            </w:pPr>
            <w:r>
              <w:rPr>
                <w:rFonts w:ascii="Arial" w:cs="Arial" w:eastAsia="Arial" w:hAnsi="Arial"/>
              </w:rPr>
              <w:t>integrar a la educación las Tecnologías de la Información y la Comunicación (TIC) y desarrollar competencias digitales para el aprendizaje.</w:t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</w:tr>
    </w:tbl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tbl>
      <w:tblPr>
        <w:jc w:val="left"/>
        <w:tblInd w:type="dxa" w:w="-47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60"/>
          <w:bottom w:type="dxa" w:w="0"/>
          <w:right w:type="dxa" w:w="70"/>
        </w:tblCellMar>
      </w:tblPr>
      <w:tblGrid>
        <w:gridCol w:w="9749"/>
      </w:tblGrid>
      <w:tr>
        <w:trPr>
          <w:cantSplit w:val="false"/>
        </w:trPr>
        <w:tc>
          <w:tcPr>
            <w:tcW w:type="dxa" w:w="974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Contenidos:                                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0"/>
                <w:szCs w:val="20"/>
                <w:u w:val="none"/>
                <w:vertAlign w:val="baseline"/>
              </w:rPr>
              <w:t>(Indique brevemente los principales contenidos temáticos del curso)</w:t>
            </w:r>
          </w:p>
        </w:tc>
      </w:tr>
      <w:tr>
        <w:trPr>
          <w:cantSplit w:val="false"/>
        </w:trPr>
        <w:tc>
          <w:tcPr>
            <w:tcW w:type="dxa" w:w="974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</w:rPr>
              <w:t>Contenidos:</w:t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</w:rPr>
              <w:t>En el curso se trabajan de forma transversal estrategias de lectura orientadas a facilitar la comprensión de textos escritos en portugués. En ese sentido, se trabaja en función del propósito y expectativa de lectura: leer para dar respuesta a consignas escritas, leer para comprender globalmente, para recabar información específica, formular anticipaciones a partir de pistas temáticas y características que puedan identificar en el texto. Asimismo, se ejercita la capacidad de jerarquización de la información y de inferencia de aquello que no se explicita en el texto.</w:t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</w:rPr>
              <w:t>Contenidos temáticos</w:t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</w:rPr>
              <w:t>Módulo 1</w:t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</w:rPr>
              <w:t>El estereotipo y las representaciones sobre la alteridad: la mirada extranjera y nacional sobre Brasil y ser brasilero. El Uruguay y los uruguayos desde una mirada brasilera.</w:t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</w:rPr>
              <w:t>Módulo 2</w:t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</w:rPr>
              <w:t>Lengua portuguesa y lusofonía. Representaciones lingüísticas sobre el portugués, la formación del prejuicio lingüístico. Debates sobre la extranjerización de la lengua, el plurilingüismo y las variedades del portugués.</w:t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</w:rPr>
              <w:t>Módulo 3</w:t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</w:rPr>
              <w:t>Inclusión y exclusión en la sociedad brasilera. Derechos Humanos. Racismo, pobreza, movimientos sociales.</w:t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</w:rPr>
              <w:t>Módulo 4</w:t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</w:rPr>
              <w:t>La educación en Brasil. El sistema universitario, las pruebas de ingreso y el sistema de cotas.</w:t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sz w:val="22"/>
                <w:szCs w:val="22"/>
              </w:rPr>
              <w:t>Módulo 5</w:t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</w:rPr>
              <w:t xml:space="preserve">Cine y producción audiovisual brasilera. La gran industria y la producción independiente. </w:t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sz w:val="22"/>
                <w:szCs w:val="22"/>
              </w:rPr>
              <w:t>Módulo 6</w:t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</w:rPr>
              <w:t xml:space="preserve">Medios de comunicación brasileros, oligopolios y experiencias de comunicación indepediente. </w:t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12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</w:rPr>
              <w:t xml:space="preserve">Contenidos lingüísticos </w:t>
            </w:r>
          </w:p>
          <w:p>
            <w:pPr>
              <w:pStyle w:val="style0"/>
              <w:numPr>
                <w:ilvl w:val="0"/>
                <w:numId w:val="1"/>
              </w:numPr>
              <w:spacing w:after="120" w:before="0" w:line="360" w:lineRule="auto"/>
              <w:ind w:hanging="0" w:left="363" w:right="0"/>
              <w:contextualSpacing/>
              <w:jc w:val="both"/>
            </w:pPr>
            <w:r>
              <w:rPr>
                <w:rFonts w:ascii="Arial" w:cs="Arial" w:eastAsia="Arial" w:hAnsi="Arial"/>
              </w:rPr>
              <w:t>El sistema de la lengua portuguesa: estudio de la forma y el uso. Artículos, preposiciones y contracciones, sistema pronominal (pronombres personales, posesivos, demostrativos, indefinidos), sistema verbal (modos indicativo, subjuntivo e imperativo, tiempos verbales básicos), marcadores discursivos, grados del sustantivo.</w:t>
            </w:r>
          </w:p>
          <w:p>
            <w:pPr>
              <w:pStyle w:val="style0"/>
              <w:numPr>
                <w:ilvl w:val="0"/>
                <w:numId w:val="1"/>
              </w:numPr>
              <w:spacing w:line="360" w:lineRule="auto"/>
              <w:ind w:hanging="0" w:left="363" w:right="0"/>
            </w:pPr>
            <w:r>
              <w:rPr>
                <w:rFonts w:ascii="Arial" w:cs="Arial" w:eastAsia="Arial" w:hAnsi="Arial"/>
              </w:rPr>
              <w:t>Trabajo con léxico: falsas identidades léxicas, expresiones idiomáticas, jergas. Estudio de terminología propia a los campos semánticos aludidos en los textos.</w:t>
            </w:r>
          </w:p>
          <w:p>
            <w:pPr>
              <w:pStyle w:val="style0"/>
              <w:numPr>
                <w:ilvl w:val="0"/>
                <w:numId w:val="1"/>
              </w:numPr>
              <w:spacing w:line="360" w:lineRule="auto"/>
              <w:ind w:hanging="0" w:left="363" w:right="0"/>
            </w:pPr>
            <w:r>
              <w:rPr>
                <w:rFonts w:ascii="Arial" w:cs="Arial" w:eastAsia="Arial" w:hAnsi="Arial"/>
              </w:rPr>
              <w:t>Organización del texto y gramática textual: elementos cohesivos (conectores, relaciones lógico-semánticas, referencias).</w:t>
            </w:r>
          </w:p>
          <w:p>
            <w:pPr>
              <w:pStyle w:val="style0"/>
              <w:numPr>
                <w:ilvl w:val="0"/>
                <w:numId w:val="1"/>
              </w:numPr>
              <w:spacing w:line="360" w:lineRule="auto"/>
              <w:ind w:hanging="0" w:left="363" w:right="0"/>
            </w:pPr>
            <w:r>
              <w:rPr>
                <w:rFonts w:ascii="Arial" w:cs="Arial" w:eastAsia="Arial" w:hAnsi="Arial"/>
              </w:rPr>
              <w:t>Relaciones intertextuales e hipertextuales. Los paratextos.</w:t>
            </w:r>
          </w:p>
          <w:p>
            <w:pPr>
              <w:pStyle w:val="style0"/>
              <w:numPr>
                <w:ilvl w:val="0"/>
                <w:numId w:val="1"/>
              </w:numPr>
              <w:spacing w:line="360" w:lineRule="auto"/>
              <w:ind w:hanging="0" w:left="363" w:right="0"/>
            </w:pPr>
            <w:r>
              <w:rPr>
                <w:rFonts w:ascii="Arial" w:cs="Arial" w:eastAsia="Arial" w:hAnsi="Arial"/>
              </w:rPr>
              <w:t xml:space="preserve">Estudio del tipo de texto argumentativo. </w:t>
            </w:r>
          </w:p>
          <w:p>
            <w:pPr>
              <w:pStyle w:val="style0"/>
              <w:numPr>
                <w:ilvl w:val="0"/>
                <w:numId w:val="1"/>
              </w:numPr>
              <w:spacing w:line="360" w:lineRule="auto"/>
              <w:ind w:hanging="0" w:left="363" w:right="0"/>
            </w:pPr>
            <w:r>
              <w:rPr>
                <w:rFonts w:ascii="Arial" w:cs="Arial" w:eastAsia="Arial" w:hAnsi="Arial"/>
              </w:rPr>
              <w:t>Forma y uso de voces verbales, discurso directo e indirecto, uso de marcas gráficas (comillas, guiones, paréntesis).</w:t>
            </w:r>
          </w:p>
          <w:p>
            <w:pPr>
              <w:pStyle w:val="style0"/>
              <w:widowControl w:val="false"/>
              <w:numPr>
                <w:ilvl w:val="0"/>
                <w:numId w:val="1"/>
              </w:numPr>
              <w:spacing w:line="360" w:lineRule="auto"/>
              <w:ind w:hanging="0" w:left="363" w:right="0"/>
              <w:jc w:val="both"/>
            </w:pPr>
            <w:r>
              <w:rPr>
                <w:rFonts w:ascii="Arial" w:cs="Arial" w:eastAsia="Arial" w:hAnsi="Arial"/>
              </w:rPr>
              <w:t>Uso de diccionarios monolingües y bilingües. Utilización de recursos electrónicos para consulta de cuestiones lingüísticas (conjugador de verbos, diccionarios web, consulta en buscadores, traductores, corpus digitales).</w:t>
            </w:r>
          </w:p>
          <w:p>
            <w:pPr>
              <w:pStyle w:val="style0"/>
              <w:widowControl w:val="false"/>
              <w:spacing w:after="0" w:before="0" w:line="360" w:lineRule="auto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0" w:before="0"/>
              <w:contextualSpacing w:val="false"/>
            </w:pPr>
            <w:r>
              <w:rPr/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</w:tr>
    </w:tbl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tbl>
      <w:tblPr>
        <w:jc w:val="left"/>
        <w:tblInd w:type="dxa" w:w="-47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60"/>
          <w:bottom w:type="dxa" w:w="0"/>
          <w:right w:type="dxa" w:w="70"/>
        </w:tblCellMar>
      </w:tblPr>
      <w:tblGrid>
        <w:gridCol w:w="9749"/>
      </w:tblGrid>
      <w:tr>
        <w:trPr>
          <w:cantSplit w:val="false"/>
        </w:trPr>
        <w:tc>
          <w:tcPr>
            <w:tcW w:type="dxa" w:w="974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Modalidad de enseñanza:                                      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0"/>
                <w:szCs w:val="20"/>
                <w:u w:val="none"/>
                <w:vertAlign w:val="baseline"/>
              </w:rPr>
              <w:t>(Indique brevemente la metodología del curso)</w:t>
            </w:r>
          </w:p>
        </w:tc>
      </w:tr>
      <w:tr>
        <w:trPr>
          <w:cantSplit w:val="false"/>
        </w:trPr>
        <w:tc>
          <w:tcPr>
            <w:tcW w:type="dxa" w:w="974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</w:rPr>
              <w:t xml:space="preserve">Se propone en el curso un abordaje </w:t>
            </w:r>
            <w:r>
              <w:rPr>
                <w:rFonts w:ascii="Arial" w:cs="Arial" w:eastAsia="Arial" w:hAnsi="Arial"/>
                <w:u w:val="single"/>
              </w:rPr>
              <w:t>socio-interaccional</w:t>
            </w:r>
            <w:r>
              <w:rPr>
                <w:rFonts w:ascii="Arial" w:cs="Arial" w:eastAsia="Arial" w:hAnsi="Arial"/>
              </w:rPr>
              <w:t>, entendiendo la comprensión lectora como una construcción social en la que siempre están presentes un interlocutor, un propósito, una negociación de sentido y determinadas condiciones de producción, recepción y circulación del discurso.</w:t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</w:rPr>
              <w:t>El curso se desarrollará a partir de:</w:t>
            </w:r>
          </w:p>
          <w:p>
            <w:pPr>
              <w:pStyle w:val="style0"/>
              <w:numPr>
                <w:ilvl w:val="0"/>
                <w:numId w:val="3"/>
              </w:numPr>
              <w:spacing w:line="360" w:lineRule="auto"/>
              <w:ind w:hanging="0" w:left="360" w:right="0"/>
              <w:jc w:val="both"/>
            </w:pPr>
            <w:r>
              <w:rPr>
                <w:rFonts w:ascii="Arial" w:cs="Arial" w:eastAsia="Arial" w:hAnsi="Arial"/>
              </w:rPr>
              <w:t>el uso de textos auténticos que traten temáticas del campo de las Ciencias Sociales y Humanas con foco en la realidad de Brasil;</w:t>
            </w:r>
          </w:p>
          <w:p>
            <w:pPr>
              <w:pStyle w:val="style0"/>
              <w:numPr>
                <w:ilvl w:val="0"/>
                <w:numId w:val="3"/>
              </w:numPr>
              <w:spacing w:line="360" w:lineRule="auto"/>
              <w:ind w:hanging="0" w:left="360" w:right="0"/>
              <w:jc w:val="both"/>
            </w:pPr>
            <w:r>
              <w:rPr>
                <w:rFonts w:ascii="Arial" w:cs="Arial" w:eastAsia="Arial" w:hAnsi="Arial"/>
              </w:rPr>
              <w:t>la realización de ejercicios y actividades orientadas al desarrollo de estrategias de lectura que faciliten la construcción del sentido del texto, entendido como un proceso interactivo entre conocimientos previos del estudiante y los que el texto presenta;</w:t>
            </w:r>
          </w:p>
          <w:p>
            <w:pPr>
              <w:pStyle w:val="style0"/>
              <w:numPr>
                <w:ilvl w:val="0"/>
                <w:numId w:val="3"/>
              </w:numPr>
              <w:spacing w:line="360" w:lineRule="auto"/>
              <w:ind w:hanging="0" w:left="360" w:right="0"/>
              <w:jc w:val="both"/>
            </w:pPr>
            <w:r>
              <w:rPr>
                <w:rFonts w:ascii="Arial" w:cs="Arial" w:eastAsia="Arial" w:hAnsi="Arial"/>
              </w:rPr>
              <w:t>la incorporación de TIC, con la finalidad de trabajar una compresión del portugués “más rica”, se propone la integración de textos no solo escritos; sino sonoros, audiovisuales, multimedia y visuales, que establecen entre sí relaciones intertextuales para fortalecer los procesos de comprensión lectora;</w:t>
            </w:r>
          </w:p>
          <w:p>
            <w:pPr>
              <w:pStyle w:val="style0"/>
              <w:numPr>
                <w:ilvl w:val="0"/>
                <w:numId w:val="3"/>
              </w:numPr>
              <w:spacing w:line="360" w:lineRule="auto"/>
              <w:ind w:hanging="0" w:left="360" w:right="0"/>
              <w:jc w:val="both"/>
            </w:pPr>
            <w:r>
              <w:rPr>
                <w:rFonts w:ascii="Arial" w:cs="Arial" w:eastAsia="Arial" w:hAnsi="Arial"/>
              </w:rPr>
              <w:t>el aprovechamiento de la proximidad lingüística entre el portugués y el español, como un primer acercamiento a la lengua objetivo y luego un análisis  contrastivo de los sistemas lingüísticos;</w:t>
            </w:r>
          </w:p>
          <w:p>
            <w:pPr>
              <w:pStyle w:val="style0"/>
              <w:numPr>
                <w:ilvl w:val="0"/>
                <w:numId w:val="3"/>
              </w:numPr>
              <w:spacing w:line="360" w:lineRule="auto"/>
              <w:ind w:hanging="0" w:left="360" w:right="0"/>
              <w:jc w:val="both"/>
            </w:pPr>
            <w:r>
              <w:rPr>
                <w:rFonts w:ascii="Arial" w:cs="Arial" w:eastAsia="Arial" w:hAnsi="Arial"/>
              </w:rPr>
              <w:t>el abordaje de textos simples para llegar a los de mayor complejidad, desde una comprensión global a un análisis particular, incluyendo actividades previas al estudio del texto, actividades de lectura y actividades poslectura;</w:t>
            </w:r>
          </w:p>
          <w:p>
            <w:pPr>
              <w:pStyle w:val="style0"/>
              <w:numPr>
                <w:ilvl w:val="0"/>
                <w:numId w:val="3"/>
              </w:numPr>
              <w:spacing w:line="360" w:lineRule="auto"/>
              <w:ind w:hanging="0" w:left="360" w:right="0"/>
              <w:jc w:val="both"/>
            </w:pPr>
            <w:r>
              <w:rPr>
                <w:rFonts w:ascii="Arial" w:cs="Arial" w:eastAsia="Arial" w:hAnsi="Arial"/>
              </w:rPr>
              <w:t xml:space="preserve">la presentación de los contenidos gramaticales por medio de ejemplos que el estudiante podrá encontrar en los textos trabajados y que se graduarán de acuerdo al objetivo de cada módulo. </w:t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</w:rPr>
              <w:t>Modalidad</w:t>
            </w:r>
            <w:r>
              <w:rPr>
                <w:rFonts w:ascii="Arial" w:cs="Arial" w:eastAsia="Arial" w:hAnsi="Arial"/>
              </w:rPr>
              <w:t>: semipresencial. Habrá  clases presenciales que se articularán con actividades y materiales en el Entorno Virtual de Aprendizaje del curso.</w:t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keepNext/>
              <w:keepLines w:val="false"/>
              <w:widowControl/>
              <w:spacing w:after="225" w:before="0" w:line="300" w:lineRule="auto"/>
              <w:ind w:hanging="0" w:left="0" w:right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keepNext/>
              <w:keepLines w:val="false"/>
              <w:widowControl/>
              <w:spacing w:after="225" w:before="0" w:line="300" w:lineRule="auto"/>
              <w:ind w:hanging="0" w:left="0" w:right="0"/>
              <w:contextualSpacing w:val="false"/>
              <w:jc w:val="both"/>
            </w:pPr>
            <w:r>
              <w:rPr/>
            </w:r>
          </w:p>
        </w:tc>
      </w:tr>
    </w:tbl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tbl>
      <w:tblPr>
        <w:jc w:val="left"/>
        <w:tblInd w:type="dxa" w:w="-47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60"/>
          <w:bottom w:type="dxa" w:w="0"/>
          <w:right w:type="dxa" w:w="70"/>
        </w:tblCellMar>
      </w:tblPr>
      <w:tblGrid>
        <w:gridCol w:w="9749"/>
      </w:tblGrid>
      <w:tr>
        <w:trPr>
          <w:cantSplit w:val="false"/>
        </w:trPr>
        <w:tc>
          <w:tcPr>
            <w:tcW w:type="dxa" w:w="974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Modalidad de evaluación del curso 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(RCS, Cap. III, art.13 y 14 y Cap IV, art. 19)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0"/>
                <w:szCs w:val="20"/>
                <w:u w:val="none"/>
                <w:vertAlign w:val="baseline"/>
              </w:rPr>
              <w:t>:</w:t>
            </w:r>
          </w:p>
        </w:tc>
      </w:tr>
      <w:tr>
        <w:trPr>
          <w:cantSplit w:val="false"/>
        </w:trPr>
        <w:tc>
          <w:tcPr>
            <w:tcW w:type="dxa" w:w="974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</w:rPr>
              <w:t>Durante el curso serán propuestas diferentes actividades individuales y grupales, 8 de carácter obligatorio, para ser realizados en el Entorno Virtual de Aprendizaje, además habrá un trabajo final individual.</w:t>
            </w:r>
          </w:p>
          <w:p>
            <w:pPr>
              <w:pStyle w:val="style0"/>
              <w:keepNext/>
              <w:keepLines w:val="false"/>
              <w:widowControl/>
              <w:spacing w:after="120" w:before="0" w:line="100" w:lineRule="atLeast"/>
              <w:ind w:hanging="0" w:left="0" w:right="0"/>
              <w:contextualSpacing w:val="false"/>
              <w:jc w:val="both"/>
            </w:pPr>
            <w:r>
              <w:rPr/>
            </w:r>
          </w:p>
        </w:tc>
      </w:tr>
    </w:tbl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tbl>
      <w:tblPr>
        <w:jc w:val="left"/>
        <w:tblInd w:type="dxa" w:w="-9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9781"/>
      </w:tblGrid>
      <w:tr>
        <w:trPr>
          <w:cantSplit w:val="false"/>
        </w:trPr>
        <w:tc>
          <w:tcPr>
            <w:tcW w:type="dxa" w:w="978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vertAlign w:val="baseline"/>
              </w:rPr>
              <w:t>Bibliografía:</w:t>
            </w:r>
          </w:p>
        </w:tc>
      </w:tr>
      <w:tr>
        <w:trPr>
          <w:cantSplit w:val="false"/>
        </w:trPr>
        <w:tc>
          <w:tcPr>
            <w:tcW w:type="dxa" w:w="978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  <w:p>
            <w:pPr>
              <w:pStyle w:val="style0"/>
              <w:spacing w:after="0" w:before="0" w:line="360" w:lineRule="auto"/>
              <w:contextualSpacing w:val="false"/>
              <w:jc w:val="both"/>
            </w:pPr>
            <w:r>
              <w:rPr>
                <w:rFonts w:ascii="Arial" w:cs="Arial" w:eastAsia="Arial" w:hAnsi="Arial"/>
              </w:rPr>
              <w:t>Textos, ejercicios y apéndices disponibles en el Entorno Virtual de Aprendizaje del curso.</w:t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</w:tr>
    </w:tbl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p>
      <w:pPr>
        <w:pStyle w:val="style29"/>
        <w:spacing w:after="120" w:before="240"/>
        <w:contextualSpacing w:val="false"/>
      </w:pPr>
      <w:r>
        <w:rPr/>
      </w:r>
    </w:p>
    <w:p>
      <w:pPr>
        <w:pStyle w:val="style0"/>
      </w:pPr>
      <w:r>
        <w:rPr/>
      </w:r>
    </w:p>
    <w:p>
      <w:pPr>
        <w:pStyle w:val="style0"/>
        <w:pageBreakBefore/>
        <w:spacing w:after="0" w:before="0"/>
        <w:contextualSpacing w:val="false"/>
      </w:pPr>
      <w:r>
        <w:rPr/>
      </w:r>
    </w:p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>
          <w:rFonts w:ascii="Arial" w:cs="Arial" w:eastAsia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  <w:t>4. Carga horaria del curso y propuesta de créditos (</w:t>
      </w:r>
      <w:r>
        <w:rPr>
          <w:rFonts w:ascii="Arial" w:cs="Arial" w:eastAsia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RCS, Cap. III, art.17)</w:t>
      </w:r>
    </w:p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tbl>
      <w:tblPr>
        <w:jc w:val="left"/>
        <w:tblInd w:type="dxa" w:w="-9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10065"/>
      </w:tblGrid>
      <w:tr>
        <w:trPr>
          <w:cantSplit w:val="false"/>
        </w:trPr>
        <w:tc>
          <w:tcPr>
            <w:tcW w:type="dxa" w:w="1006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vertAlign w:val="baseline"/>
              </w:rPr>
              <w:t>Carga horaria del curso:</w:t>
            </w:r>
          </w:p>
        </w:tc>
      </w:tr>
      <w:tr>
        <w:trPr>
          <w:cantSplit w:val="false"/>
        </w:trPr>
        <w:tc>
          <w:tcPr>
            <w:tcW w:type="dxa" w:w="1006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276" w:lineRule="auto"/>
              <w:ind w:hanging="0" w:left="0" w:right="0"/>
              <w:contextualSpacing w:val="false"/>
              <w:jc w:val="left"/>
            </w:pPr>
            <w:r>
              <w:rPr/>
            </w:r>
          </w:p>
          <w:tbl>
            <w:tblPr>
              <w:jc w:val="left"/>
              <w:tblInd w:type="dxa" w:w="70"/>
              <w:tblBorders>
                <w:top w:color="000001" w:space="0" w:sz="8" w:val="single"/>
                <w:left w:color="000001" w:space="0" w:sz="8" w:val="single"/>
                <w:bottom w:color="000001" w:space="0" w:sz="8" w:val="single"/>
                <w:insideH w:color="000001" w:space="0" w:sz="8" w:val="single"/>
                <w:right w:color="000001" w:space="0" w:sz="8" w:val="single"/>
                <w:insideV w:color="000001" w:space="0" w:sz="8" w:val="single"/>
              </w:tblBorders>
              <w:tblCellMar>
                <w:top w:type="dxa" w:w="0"/>
                <w:left w:type="dxa" w:w="60"/>
                <w:bottom w:type="dxa" w:w="0"/>
                <w:right w:type="dxa" w:w="70"/>
              </w:tblCellMar>
            </w:tblPr>
            <w:tblGrid>
              <w:gridCol w:w="1762"/>
              <w:gridCol w:w="1762"/>
              <w:gridCol w:w="1762"/>
              <w:gridCol w:w="1762"/>
              <w:gridCol w:w="1762"/>
            </w:tblGrid>
            <w:tr>
              <w:trPr>
                <w:cantSplit w:val="false"/>
              </w:trPr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/>
                  </w:r>
                </w:p>
              </w:tc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center"/>
                  </w:pPr>
                  <w:r>
                    <w:rPr>
                      <w:rFonts w:ascii="Arial" w:cs="Arial" w:eastAsia="Arial" w:hAnsi="Arial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4"/>
                      <w:sz w:val="16"/>
                      <w:szCs w:val="16"/>
                      <w:u w:val="none"/>
                      <w:vertAlign w:val="baseline"/>
                    </w:rPr>
                    <w:t>Horas semanales</w:t>
                  </w:r>
                </w:p>
              </w:tc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center"/>
                  </w:pPr>
                  <w:r>
                    <w:rPr/>
                  </w:r>
                </w:p>
              </w:tc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-159"/>
                    <w:contextualSpacing w:val="false"/>
                    <w:jc w:val="left"/>
                  </w:pPr>
                  <w:r>
                    <w:rPr>
                      <w:rFonts w:ascii="Arial" w:cs="Arial" w:eastAsia="Arial" w:hAnsi="Arial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4"/>
                      <w:sz w:val="16"/>
                      <w:szCs w:val="16"/>
                      <w:u w:val="none"/>
                      <w:vertAlign w:val="baseline"/>
                    </w:rPr>
                    <w:t>Hs. en el semestre</w:t>
                  </w:r>
                </w:p>
              </w:tc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0"/>
                    <w:right w:type="dxa" w:w="1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-159"/>
                    <w:contextualSpacing w:val="false"/>
                    <w:jc w:val="left"/>
                  </w:pPr>
                  <w:r>
                    <w:rPr/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>
                      <w:rFonts w:ascii="Arial" w:cs="Arial" w:eastAsia="Arial" w:hAnsi="Arial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4"/>
                      <w:sz w:val="20"/>
                      <w:szCs w:val="20"/>
                      <w:u w:val="none"/>
                      <w:vertAlign w:val="baseline"/>
                    </w:rPr>
                    <w:t>Clases Teóricas (presenciales, video conferencia o grabadas)</w:t>
                  </w:r>
                </w:p>
              </w:tc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/>
                  </w:r>
                </w:p>
              </w:tc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>
                      <w:rFonts w:ascii="Arial" w:cs="Arial" w:eastAsia="Arial" w:hAnsi="Arial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4"/>
                      <w:sz w:val="20"/>
                      <w:szCs w:val="20"/>
                      <w:u w:val="none"/>
                      <w:vertAlign w:val="baseline"/>
                    </w:rPr>
                    <w:t>Actividades grupales o individuales de preparación de informes</w:t>
                  </w:r>
                </w:p>
              </w:tc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center"/>
                  </w:pPr>
                  <w:r>
                    <w:rPr/>
                  </w:r>
                </w:p>
              </w:tc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0"/>
                    <w:right w:type="dxa" w:w="1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center"/>
                  </w:pPr>
                  <w:r>
                    <w:rPr/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>
                      <w:rFonts w:ascii="Arial" w:cs="Arial" w:eastAsia="Arial" w:hAnsi="Arial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4"/>
                      <w:sz w:val="20"/>
                      <w:szCs w:val="20"/>
                      <w:u w:val="none"/>
                      <w:vertAlign w:val="baseline"/>
                    </w:rPr>
                    <w:t>Clases Teórico – Prácticas, Clases de Taller y Seminarios (presenciales, video conferencia)</w:t>
                  </w:r>
                </w:p>
              </w:tc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>
                      <w:rFonts w:ascii="Arial" w:cs="Arial" w:eastAsia="Arial" w:hAnsi="Arial"/>
                      <w:b/>
                      <w:sz w:val="20"/>
                      <w:szCs w:val="20"/>
                    </w:rPr>
                    <w:t xml:space="preserve">2,5 </w:t>
                  </w:r>
                  <w:r>
                    <w:rPr>
                      <w:rFonts w:ascii="Arial" w:cs="Arial" w:eastAsia="Arial" w:hAnsi="Arial"/>
                      <w:sz w:val="16"/>
                      <w:szCs w:val="16"/>
                    </w:rPr>
                    <w:t>(quincenal)</w:t>
                  </w:r>
                </w:p>
              </w:tc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>
                      <w:rFonts w:ascii="Arial" w:cs="Arial" w:eastAsia="Arial" w:hAnsi="Arial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4"/>
                      <w:sz w:val="20"/>
                      <w:szCs w:val="20"/>
                      <w:u w:val="none"/>
                      <w:vertAlign w:val="baseline"/>
                    </w:rPr>
                    <w:t>Presentaciones orales, defensas de informes o evaluaciones</w:t>
                  </w:r>
                </w:p>
              </w:tc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center"/>
                  </w:pPr>
                  <w:r>
                    <w:rPr/>
                  </w:r>
                </w:p>
              </w:tc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0"/>
                    <w:right w:type="dxa" w:w="1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center"/>
                  </w:pPr>
                  <w:r>
                    <w:rPr/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>
                      <w:rFonts w:ascii="Arial" w:cs="Arial" w:eastAsia="Arial" w:hAnsi="Arial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4"/>
                      <w:sz w:val="20"/>
                      <w:szCs w:val="20"/>
                      <w:u w:val="none"/>
                      <w:vertAlign w:val="baseline"/>
                    </w:rPr>
                    <w:t>Tareas domiciliarias semanales exigibles en el curso</w:t>
                  </w:r>
                </w:p>
              </w:tc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>
                      <w:rFonts w:ascii="Arial" w:cs="Arial" w:eastAsia="Arial" w:hAnsi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>
                      <w:rFonts w:ascii="Arial" w:cs="Arial" w:eastAsia="Arial" w:hAnsi="Arial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4"/>
                      <w:sz w:val="20"/>
                      <w:szCs w:val="20"/>
                      <w:u w:val="none"/>
                      <w:vertAlign w:val="baseline"/>
                    </w:rPr>
                    <w:t>Prácticos (campo o laboratorio), Excursiones</w:t>
                  </w:r>
                </w:p>
              </w:tc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center"/>
                  </w:pPr>
                  <w:r>
                    <w:rPr/>
                  </w:r>
                </w:p>
              </w:tc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0"/>
                    <w:right w:type="dxa" w:w="1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center"/>
                  </w:pPr>
                  <w:r>
                    <w:rPr/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/>
                  </w:r>
                </w:p>
              </w:tc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/>
                  </w:r>
                </w:p>
              </w:tc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>
                      <w:rFonts w:ascii="Arial" w:cs="Arial" w:eastAsia="Arial" w:hAnsi="Arial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4"/>
                      <w:sz w:val="20"/>
                      <w:szCs w:val="20"/>
                      <w:u w:val="none"/>
                      <w:vertAlign w:val="baseline"/>
                    </w:rPr>
                    <w:t>Lectura(s) o trabajo(s) domiciliario(s) (1)</w:t>
                  </w:r>
                </w:p>
              </w:tc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center"/>
                  </w:pPr>
                  <w:r>
                    <w:rPr/>
                  </w:r>
                </w:p>
              </w:tc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0"/>
                    <w:right w:type="dxa" w:w="1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center"/>
                  </w:pPr>
                  <w:r>
                    <w:rPr/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>
                      <w:rFonts w:ascii="Arial" w:cs="Arial" w:eastAsia="Arial" w:hAnsi="Arial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4"/>
                      <w:sz w:val="20"/>
                      <w:szCs w:val="20"/>
                      <w:u w:val="none"/>
                      <w:vertAlign w:val="baseline"/>
                    </w:rPr>
                    <w:t xml:space="preserve">Otras </w:t>
                  </w:r>
                  <w:r>
                    <w:rPr>
                      <w:rFonts w:ascii="Arial" w:cs="Arial" w:eastAsia="Arial" w:hAnsi="Arial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4"/>
                      <w:sz w:val="16"/>
                      <w:szCs w:val="16"/>
                      <w:u w:val="none"/>
                      <w:vertAlign w:val="baseline"/>
                    </w:rPr>
                    <w:t>(indicar cual/es y si la carga horaria es semanal o en el semestre)</w:t>
                  </w:r>
                </w:p>
              </w:tc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/>
                  </w:r>
                </w:p>
                <w:p>
                  <w:pPr>
                    <w:pStyle w:val="style0"/>
                    <w:keepNext/>
                    <w:keepLines w:val="false"/>
                    <w:widowControl/>
                    <w:spacing w:after="0" w:before="0" w:line="100" w:lineRule="atLeast"/>
                    <w:ind w:hanging="0" w:left="0" w:right="0"/>
                    <w:contextualSpacing w:val="false"/>
                    <w:jc w:val="left"/>
                  </w:pPr>
                  <w:r>
                    <w:rPr>
                      <w:rFonts w:ascii="Arial" w:cs="Arial" w:eastAsia="Arial" w:hAnsi="Arial"/>
                      <w:b/>
                      <w:sz w:val="20"/>
                      <w:szCs w:val="20"/>
                    </w:rPr>
                    <w:t>Trabajo final 10 horas semestral</w:t>
                  </w:r>
                </w:p>
              </w:tc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 w:val="false"/>
                    <w:spacing w:after="0" w:before="0" w:line="276" w:lineRule="auto"/>
                    <w:ind w:hanging="0" w:left="0" w:right="0"/>
                    <w:contextualSpacing w:val="false"/>
                    <w:jc w:val="left"/>
                  </w:pPr>
                  <w:r>
                    <w:rPr/>
                  </w:r>
                </w:p>
              </w:tc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 w:val="false"/>
                    <w:spacing w:after="0" w:before="0" w:line="276" w:lineRule="auto"/>
                    <w:ind w:hanging="0" w:left="0" w:right="0"/>
                    <w:contextualSpacing w:val="false"/>
                    <w:jc w:val="left"/>
                  </w:pPr>
                  <w:r>
                    <w:rPr/>
                  </w:r>
                </w:p>
              </w:tc>
              <w:tc>
                <w:tcPr>
                  <w:tcW w:type="dxa" w:w="176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left w:type="dxa" w:w="60"/>
                  </w:tcMar>
                </w:tcPr>
                <w:p>
                  <w:pPr>
                    <w:pStyle w:val="style0"/>
                    <w:keepNext/>
                    <w:keepLines w:val="false"/>
                    <w:widowControl w:val="false"/>
                    <w:spacing w:after="0" w:before="0" w:line="276" w:lineRule="auto"/>
                    <w:ind w:hanging="0" w:left="0" w:right="0"/>
                    <w:contextualSpacing w:val="false"/>
                    <w:jc w:val="left"/>
                  </w:pPr>
                  <w:r>
                    <w:rPr/>
                  </w:r>
                </w:p>
              </w:tc>
            </w:tr>
          </w:tbl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  <w:t xml:space="preserve">Indique la forma en que se asignará la dedicación horaria de los estudiantes a los efectos del cálculo de Créditos del Curso. </w:t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bookmarkStart w:id="0" w:name="id.gjdgxs"/>
            <w:bookmarkEnd w:id="0"/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  <w:t xml:space="preserve">Fórmula para el cálculo de créditos de asignaturas semestrales: </w:t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/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22222"/>
                <w:position w:val="0"/>
                <w:sz w:val="24"/>
                <w:sz w:val="18"/>
                <w:szCs w:val="18"/>
                <w:u w:val="none"/>
                <w:vertAlign w:val="baseline"/>
              </w:rPr>
              <w:t>[(horas de clase teóricas semanales  x 16)*2 + (horas de clase teórico-prácticas, taller y seminario x16)*1,5 + (horas estimadas de tareas domiciliarias semanales exigibles en el cursoX16) + (horas de preparación de informes, excursiones, seminarios, etc.)]/15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  <w:t>)</w:t>
            </w:r>
          </w:p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righ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  <w:t>Por dudas consulte a: uae@cure.edu.uy.</w:t>
            </w:r>
          </w:p>
        </w:tc>
      </w:tr>
    </w:tbl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>
          <w:rFonts w:ascii="Arial" w:cs="Arial" w:eastAsia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16"/>
          <w:szCs w:val="16"/>
          <w:u w:val="none"/>
          <w:vertAlign w:val="baseline"/>
        </w:rPr>
        <w:t xml:space="preserve">  </w:t>
      </w:r>
      <w:r>
        <w:rPr>
          <w:rFonts w:ascii="Arial" w:cs="Arial" w:eastAsia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16"/>
          <w:szCs w:val="16"/>
          <w:u w:val="none"/>
          <w:vertAlign w:val="baseline"/>
        </w:rPr>
        <w:t>(1) exigible en el curso, seminario o taller y que formen parte de la estrategia de enseñanza.</w:t>
      </w:r>
    </w:p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tbl>
      <w:tblPr>
        <w:jc w:val="left"/>
        <w:tblInd w:type="dxa" w:w="-47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60"/>
          <w:bottom w:type="dxa" w:w="0"/>
          <w:right w:type="dxa" w:w="70"/>
        </w:tblCellMar>
      </w:tblPr>
      <w:tblGrid>
        <w:gridCol w:w="3300"/>
        <w:gridCol w:w="1164"/>
      </w:tblGrid>
      <w:tr>
        <w:trPr>
          <w:cantSplit w:val="false"/>
        </w:trPr>
        <w:tc>
          <w:tcPr>
            <w:tcW w:type="dxa" w:w="330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2060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vertAlign w:val="baseline"/>
              </w:rPr>
              <w:t>CRÉDITOS SUGERIDOS:</w:t>
            </w:r>
          </w:p>
        </w:tc>
        <w:tc>
          <w:tcPr>
            <w:tcW w:type="dxa" w:w="116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60"/>
            </w:tcMar>
          </w:tcPr>
          <w:p>
            <w:pPr>
              <w:pStyle w:val="style0"/>
              <w:keepNext/>
              <w:keepLines w:val="false"/>
              <w:widowControl/>
              <w:spacing w:after="0" w:before="0" w:line="100" w:lineRule="atLeast"/>
              <w:ind w:hanging="0" w:left="0" w:right="0"/>
              <w:contextualSpacing w:val="false"/>
              <w:jc w:val="left"/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  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8</w:t>
            </w:r>
          </w:p>
        </w:tc>
      </w:tr>
    </w:tbl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sectPr>
      <w:footnotePr>
        <w:numFmt w:val="decimal"/>
      </w:footnotePr>
      <w:type w:val="nextPage"/>
      <w:pgSz w:h="16838" w:w="11906"/>
      <w:pgMar w:bottom="709" w:footer="0" w:gutter="0" w:header="0" w:left="1134" w:right="1275" w:top="851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  <w:font w:name="Arial">
    <w:charset w:val="80"/>
    <w:family w:val="swiss"/>
    <w:pitch w:val="variable"/>
  </w:font>
  <w:font w:name="Verdana">
    <w:charset w:val="80"/>
    <w:family w:val="roman"/>
    <w:pitch w:val="variable"/>
  </w:font>
  <w:font w:name="arial">
    <w:charset w:val="80"/>
    <w:family w:val="roman"/>
    <w:pitch w:val="variable"/>
  </w:font>
  <w:font w:name="OpenSymbol">
    <w:altName w:val="Arial Unicode MS"/>
    <w:charset w:val="80"/>
    <w:family w:val="auto"/>
    <w:pitch w:val="default"/>
  </w:font>
  <w:font w:name="Symbol">
    <w:charset w:val="02"/>
    <w:family w:val="auto"/>
    <w:pitch w:val="default"/>
  </w:font>
</w:fonts>
</file>

<file path=word/footnotes.xml><?xml version="1.0" encoding="utf-8"?>
<w:footnotes xmlns:r="http://schemas.openxmlformats.org/officeDocument/2006/relationships" xmlns:w="http://schemas.openxmlformats.org/wordprocessingml/2006/main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>
          <w:vertAlign w:val="superscript"/>
        </w:rPr>
        <w:footnoteRef/>
        <w:tab/>
      </w:r>
      <w:r>
        <w:rPr>
          <w:rFonts w:ascii="Arial" w:cs="Arial" w:eastAsia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  <w:t xml:space="preserve">  </w:t>
      </w:r>
      <w:r>
        <w:rPr>
          <w:rFonts w:ascii="Arial" w:cs="Arial" w:eastAsia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  <w:t xml:space="preserve">CIO (orientación ciencias naturales </w:t>
      </w:r>
      <w:r>
        <w:rPr>
          <w:rFonts w:ascii="Arial" w:cs="Arial" w:eastAsia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  <w:t xml:space="preserve">y </w:t>
      </w:r>
      <w:r>
        <w:rPr>
          <w:rFonts w:ascii="Arial" w:cs="Arial" w:eastAsia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  <w:t>tecnologías /CIO (orientación área social)/ otro</w:t>
      </w:r>
    </w:p>
    <w:p>
      <w:pPr>
        <w:pStyle w:val="style0"/>
        <w:keepNext/>
        <w:keepLines w:val="false"/>
        <w:widowControl/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</w:footnote>
</w:footnote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■"/>
      <w:lvlJc w:val="left"/>
      <w:pPr>
        <w:ind w:hanging="0" w:left="363"/>
      </w:pPr>
      <w:rPr>
        <w:rFonts w:ascii="Arial" w:cs="Arial" w:hAnsi="Arial" w:hint="default"/>
        <w:vertAlign w:val="baseline"/>
        <w:position w:val="0"/>
        <w:sz w:val="20"/>
        <w:sz w:val="20"/>
        <w:szCs w:val="20"/>
      </w:rPr>
    </w:lvl>
    <w:lvl w:ilvl="1">
      <w:start w:val="1"/>
      <w:numFmt w:val="bullet"/>
      <w:lvlText w:val="◦"/>
      <w:lvlJc w:val="left"/>
      <w:pPr>
        <w:ind w:hanging="-720" w:left="1080"/>
      </w:pPr>
      <w:rPr>
        <w:rFonts w:ascii="Arial" w:cs="Arial" w:hAnsi="Arial" w:hint="default"/>
        <w:vertAlign w:val="baseline"/>
        <w:position w:val="0"/>
        <w:sz w:val="24"/>
      </w:rPr>
    </w:lvl>
    <w:lvl w:ilvl="2">
      <w:start w:val="1"/>
      <w:numFmt w:val="bullet"/>
      <w:lvlText w:val="▪"/>
      <w:lvlJc w:val="left"/>
      <w:pPr>
        <w:ind w:hanging="-1080" w:left="1440"/>
      </w:pPr>
      <w:rPr>
        <w:rFonts w:ascii="Arial" w:cs="Arial" w:hAnsi="Arial" w:hint="default"/>
        <w:vertAlign w:val="baseline"/>
        <w:position w:val="0"/>
        <w:sz w:val="24"/>
      </w:rPr>
    </w:lvl>
    <w:lvl w:ilvl="3">
      <w:start w:val="1"/>
      <w:numFmt w:val="bullet"/>
      <w:lvlText w:val="●"/>
      <w:lvlJc w:val="left"/>
      <w:pPr>
        <w:ind w:hanging="-1440" w:left="1800"/>
      </w:pPr>
      <w:rPr>
        <w:rFonts w:ascii="Arial" w:cs="Arial" w:hAnsi="Arial" w:hint="default"/>
        <w:vertAlign w:val="baseline"/>
        <w:position w:val="0"/>
        <w:sz w:val="24"/>
      </w:rPr>
    </w:lvl>
    <w:lvl w:ilvl="4">
      <w:start w:val="1"/>
      <w:numFmt w:val="bullet"/>
      <w:lvlText w:val="◦"/>
      <w:lvlJc w:val="left"/>
      <w:pPr>
        <w:ind w:hanging="-1800" w:left="2160"/>
      </w:pPr>
      <w:rPr>
        <w:rFonts w:ascii="Arial" w:cs="Arial" w:hAnsi="Arial" w:hint="default"/>
        <w:vertAlign w:val="baseline"/>
        <w:position w:val="0"/>
        <w:sz w:val="24"/>
      </w:rPr>
    </w:lvl>
    <w:lvl w:ilvl="5">
      <w:start w:val="1"/>
      <w:numFmt w:val="bullet"/>
      <w:lvlText w:val="▪"/>
      <w:lvlJc w:val="left"/>
      <w:pPr>
        <w:ind w:hanging="-2160" w:left="2520"/>
      </w:pPr>
      <w:rPr>
        <w:rFonts w:ascii="Arial" w:cs="Arial" w:hAnsi="Arial" w:hint="default"/>
        <w:vertAlign w:val="baseline"/>
        <w:position w:val="0"/>
        <w:sz w:val="24"/>
      </w:rPr>
    </w:lvl>
    <w:lvl w:ilvl="6">
      <w:start w:val="1"/>
      <w:numFmt w:val="bullet"/>
      <w:lvlText w:val="●"/>
      <w:lvlJc w:val="left"/>
      <w:pPr>
        <w:ind w:hanging="-2520" w:left="2880"/>
      </w:pPr>
      <w:rPr>
        <w:rFonts w:ascii="Arial" w:cs="Arial" w:hAnsi="Arial" w:hint="default"/>
        <w:vertAlign w:val="baseline"/>
        <w:position w:val="0"/>
        <w:sz w:val="24"/>
      </w:rPr>
    </w:lvl>
    <w:lvl w:ilvl="7">
      <w:start w:val="1"/>
      <w:numFmt w:val="bullet"/>
      <w:lvlText w:val="◦"/>
      <w:lvlJc w:val="left"/>
      <w:pPr>
        <w:ind w:hanging="-2880" w:left="3240"/>
      </w:pPr>
      <w:rPr>
        <w:rFonts w:ascii="Arial" w:cs="Arial" w:hAnsi="Arial" w:hint="default"/>
        <w:vertAlign w:val="baseline"/>
        <w:position w:val="0"/>
        <w:sz w:val="24"/>
      </w:rPr>
    </w:lvl>
    <w:lvl w:ilvl="8">
      <w:start w:val="1"/>
      <w:numFmt w:val="bullet"/>
      <w:lvlText w:val="▪"/>
      <w:lvlJc w:val="left"/>
      <w:pPr>
        <w:ind w:hanging="-3240" w:left="3600"/>
      </w:pPr>
      <w:rPr>
        <w:rFonts w:ascii="Arial" w:cs="Arial" w:hAnsi="Arial" w:hint="default"/>
        <w:vertAlign w:val="baseline"/>
        <w:position w:val="0"/>
        <w:sz w:val="24"/>
      </w:rPr>
    </w:lvl>
  </w:abstractNum>
  <w:abstractNum w:abstractNumId="2">
    <w:lvl w:ilvl="0">
      <w:start w:val="1"/>
      <w:numFmt w:val="bullet"/>
      <w:lvlText w:val="■"/>
      <w:lvlJc w:val="left"/>
      <w:pPr>
        <w:ind w:hanging="0" w:left="360"/>
      </w:pPr>
      <w:rPr>
        <w:rFonts w:ascii="Arial" w:cs="Arial" w:hAnsi="Arial" w:hint="default"/>
        <w:vertAlign w:val="baseline"/>
        <w:position w:val="0"/>
        <w:sz w:val="24"/>
      </w:rPr>
    </w:lvl>
    <w:lvl w:ilvl="1">
      <w:start w:val="1"/>
      <w:numFmt w:val="bullet"/>
      <w:lvlText w:val="◦"/>
      <w:lvlJc w:val="left"/>
      <w:pPr>
        <w:ind w:hanging="0" w:left="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ind w:hanging="0" w:left="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ind w:hanging="0" w:left="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ind w:hanging="0" w:left="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ind w:hanging="0" w:left="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ind w:hanging="0" w:left="0"/>
      </w:pPr>
      <w:rPr>
        <w:rFonts w:ascii="OpenSymbol" w:cs="OpenSymbol" w:hAnsi="OpenSymbol" w:hint="default"/>
      </w:rPr>
    </w:lvl>
  </w:abstractNum>
  <w:abstractNum w:abstractNumId="3">
    <w:lvl w:ilvl="0">
      <w:start w:val="1"/>
      <w:numFmt w:val="bullet"/>
      <w:lvlText w:val="■"/>
      <w:lvlJc w:val="left"/>
      <w:pPr>
        <w:ind w:hanging="0" w:left="360"/>
      </w:pPr>
      <w:rPr>
        <w:rFonts w:ascii="Arial" w:cs="Arial" w:hAnsi="Arial" w:hint="default"/>
        <w:vertAlign w:val="baseline"/>
        <w:position w:val="0"/>
        <w:sz w:val="20"/>
        <w:sz w:val="20"/>
        <w:szCs w:val="20"/>
      </w:rPr>
    </w:lvl>
    <w:lvl w:ilvl="1">
      <w:start w:val="1"/>
      <w:numFmt w:val="bullet"/>
      <w:lvlText w:val="◦"/>
      <w:lvlJc w:val="left"/>
      <w:pPr>
        <w:ind w:hanging="0" w:left="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ind w:hanging="0" w:left="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ind w:hanging="0" w:left="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ind w:hanging="0" w:left="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ind w:hanging="0" w:left="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ind w:hanging="0" w:left="0"/>
      </w:pPr>
      <w:rPr>
        <w:rFonts w:ascii="OpenSymbol" w:cs="OpenSymbol" w:hAnsi="Open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hanging="0" w:left="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</w:rPr>
    </w:lvl>
    <w:lvl w:ilvl="1">
      <w:start w:val="1"/>
      <w:numFmt w:val="decimal"/>
      <w:lvlText w:val="%2."/>
      <w:lvlJc w:val="left"/>
      <w:pPr>
        <w:ind w:hanging="0" w:left="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</w:rPr>
    </w:lvl>
    <w:lvl w:ilvl="2">
      <w:start w:val="1"/>
      <w:numFmt w:val="decimal"/>
      <w:lvlText w:val="%3."/>
      <w:lvlJc w:val="left"/>
      <w:pPr>
        <w:ind w:hanging="0" w:left="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</w:rPr>
    </w:lvl>
    <w:lvl w:ilvl="3">
      <w:start w:val="1"/>
      <w:numFmt w:val="decimal"/>
      <w:lvlText w:val="%4."/>
      <w:lvlJc w:val="left"/>
      <w:pPr>
        <w:ind w:hanging="0" w:left="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</w:rPr>
    </w:lvl>
    <w:lvl w:ilvl="4">
      <w:start w:val="1"/>
      <w:numFmt w:val="decimal"/>
      <w:lvlText w:val="%5."/>
      <w:lvlJc w:val="left"/>
      <w:pPr>
        <w:ind w:hanging="0" w:left="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</w:rPr>
    </w:lvl>
    <w:lvl w:ilvl="5">
      <w:start w:val="1"/>
      <w:numFmt w:val="decimal"/>
      <w:lvlText w:val="%6."/>
      <w:lvlJc w:val="left"/>
      <w:pPr>
        <w:ind w:hanging="0" w:left="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</w:rPr>
    </w:lvl>
    <w:lvl w:ilvl="6">
      <w:start w:val="1"/>
      <w:numFmt w:val="decimal"/>
      <w:lvlText w:val="%7."/>
      <w:lvlJc w:val="left"/>
      <w:pPr>
        <w:ind w:hanging="0" w:left="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</w:rPr>
    </w:lvl>
    <w:lvl w:ilvl="7">
      <w:start w:val="1"/>
      <w:numFmt w:val="decimal"/>
      <w:lvlText w:val="%8."/>
      <w:lvlJc w:val="left"/>
      <w:pPr>
        <w:ind w:hanging="0" w:left="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</w:rPr>
    </w:lvl>
    <w:lvl w:ilvl="8">
      <w:start w:val="1"/>
      <w:numFmt w:val="decimal"/>
      <w:lvlText w:val="%9."/>
      <w:lvlJc w:val="left"/>
      <w:pPr>
        <w:ind w:hanging="0" w:left="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style w:styleId="style0" w:type="paragraph">
    <w:name w:val="Estilo predeterminado"/>
    <w:next w:val="style0"/>
    <w:pPr>
      <w:keepNext/>
      <w:keepLines w:val="false"/>
      <w:widowControl/>
      <w:suppressAutoHyphens w:val="true"/>
      <w:spacing w:after="0" w:before="0" w:line="100" w:lineRule="atLeast"/>
      <w:ind w:hanging="0" w:left="0" w:right="0"/>
      <w:contextualSpacing/>
      <w:jc w:val="left"/>
    </w:pPr>
    <w:rPr>
      <w:rFonts w:ascii="Times New Roman" w:cs="Times New Roman" w:eastAsia="Times New Roman" w:hAnsi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  <w:lang w:bidi="hi-IN" w:eastAsia="zh-CN" w:val="es-UY"/>
    </w:rPr>
  </w:style>
  <w:style w:styleId="style1" w:type="paragraph">
    <w:name w:val="Encabezado 1"/>
    <w:basedOn w:val="style27"/>
    <w:next w:val="style1"/>
    <w:pPr>
      <w:keepNext/>
      <w:spacing w:after="60" w:before="240" w:line="100" w:lineRule="atLeast"/>
      <w:contextualSpacing/>
    </w:pPr>
    <w:rPr>
      <w:rFonts w:ascii="Arial" w:cs="Arial" w:eastAsia="Arial" w:hAnsi="Arial"/>
      <w:b/>
      <w:caps w:val="false"/>
      <w:smallCaps w:val="false"/>
      <w:sz w:val="32"/>
      <w:szCs w:val="32"/>
    </w:rPr>
  </w:style>
  <w:style w:styleId="style2" w:type="paragraph">
    <w:name w:val="Encabezado 2"/>
    <w:basedOn w:val="style27"/>
    <w:next w:val="style2"/>
    <w:pPr>
      <w:keepNext/>
      <w:spacing w:after="60" w:before="240" w:line="100" w:lineRule="atLeast"/>
      <w:contextualSpacing/>
    </w:pPr>
    <w:rPr>
      <w:rFonts w:ascii="Arial" w:cs="Arial" w:eastAsia="Arial" w:hAnsi="Arial"/>
      <w:b/>
      <w:i/>
      <w:caps w:val="false"/>
      <w:smallCaps w:val="false"/>
      <w:sz w:val="28"/>
      <w:szCs w:val="28"/>
    </w:rPr>
  </w:style>
  <w:style w:styleId="style3" w:type="paragraph">
    <w:name w:val="Encabezado 3"/>
    <w:basedOn w:val="style27"/>
    <w:next w:val="style3"/>
    <w:pPr>
      <w:keepNext/>
      <w:spacing w:after="60" w:before="240" w:line="100" w:lineRule="atLeast"/>
      <w:contextualSpacing/>
    </w:pPr>
    <w:rPr>
      <w:rFonts w:ascii="Arial" w:cs="Arial" w:eastAsia="Arial" w:hAnsi="Arial"/>
      <w:b/>
      <w:caps w:val="false"/>
      <w:smallCaps w:val="false"/>
      <w:sz w:val="26"/>
      <w:szCs w:val="26"/>
    </w:rPr>
  </w:style>
  <w:style w:styleId="style4" w:type="paragraph">
    <w:name w:val="Encabezado 4"/>
    <w:basedOn w:val="style27"/>
    <w:next w:val="style4"/>
    <w:pPr>
      <w:keepNext/>
      <w:spacing w:after="60" w:before="240" w:line="100" w:lineRule="atLeast"/>
      <w:contextualSpacing/>
    </w:pPr>
    <w:rPr>
      <w:b/>
      <w:caps w:val="false"/>
      <w:smallCaps w:val="false"/>
      <w:sz w:val="28"/>
      <w:szCs w:val="28"/>
    </w:rPr>
  </w:style>
  <w:style w:styleId="style5" w:type="paragraph">
    <w:name w:val="Encabezado 5"/>
    <w:basedOn w:val="style27"/>
    <w:next w:val="style5"/>
    <w:pPr>
      <w:spacing w:after="60" w:before="240" w:line="100" w:lineRule="atLeast"/>
      <w:contextualSpacing/>
    </w:pPr>
    <w:rPr>
      <w:b/>
      <w:i/>
      <w:caps w:val="false"/>
      <w:smallCaps w:val="false"/>
      <w:sz w:val="26"/>
      <w:szCs w:val="26"/>
    </w:rPr>
  </w:style>
  <w:style w:styleId="style6" w:type="paragraph">
    <w:name w:val="Encabezado 6"/>
    <w:basedOn w:val="style27"/>
    <w:next w:val="style6"/>
    <w:pPr>
      <w:spacing w:after="60" w:before="240" w:line="100" w:lineRule="atLeast"/>
      <w:contextualSpacing/>
    </w:pPr>
    <w:rPr>
      <w:b/>
      <w:caps w:val="false"/>
      <w:smallCaps w:val="false"/>
      <w:sz w:val="22"/>
      <w:szCs w:val="22"/>
    </w:rPr>
  </w:style>
  <w:style w:styleId="style15" w:type="character">
    <w:name w:val="ListLabel 1"/>
    <w:next w:val="style15"/>
    <w:rPr>
      <w:rFonts w:cs="Arial" w:eastAsia="Arial"/>
      <w:position w:val="0"/>
      <w:sz w:val="20"/>
      <w:sz w:val="20"/>
      <w:szCs w:val="20"/>
      <w:vertAlign w:val="baseline"/>
    </w:rPr>
  </w:style>
  <w:style w:styleId="style16" w:type="character">
    <w:name w:val="ListLabel 2"/>
    <w:next w:val="style16"/>
    <w:rPr>
      <w:rFonts w:cs="Arial" w:eastAsia="Arial"/>
      <w:position w:val="0"/>
      <w:sz w:val="24"/>
      <w:vertAlign w:val="baseline"/>
    </w:rPr>
  </w:style>
  <w:style w:styleId="style17" w:type="character">
    <w:name w:val="ListLabel 3"/>
    <w:next w:val="style17"/>
    <w:rPr>
      <w:rFonts w:cs="Times New Roman"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</w:rPr>
  </w:style>
  <w:style w:styleId="style18" w:type="character">
    <w:name w:val="Caracteres de nota al pie"/>
    <w:next w:val="style18"/>
    <w:rPr/>
  </w:style>
  <w:style w:styleId="style19" w:type="character">
    <w:name w:val="Ancla de nota al pie"/>
    <w:next w:val="style19"/>
    <w:rPr>
      <w:vertAlign w:val="superscript"/>
    </w:rPr>
  </w:style>
  <w:style w:styleId="style20" w:type="character">
    <w:name w:val="Ancla de nota final"/>
    <w:next w:val="style20"/>
    <w:rPr>
      <w:vertAlign w:val="superscript"/>
    </w:rPr>
  </w:style>
  <w:style w:styleId="style21" w:type="character">
    <w:name w:val="Caracteres de nota final"/>
    <w:next w:val="style21"/>
    <w:rPr/>
  </w:style>
  <w:style w:styleId="style22" w:type="paragraph">
    <w:name w:val="Encabezado"/>
    <w:basedOn w:val="style0"/>
    <w:next w:val="style23"/>
    <w:pPr>
      <w:keepNext/>
      <w:spacing w:after="120" w:before="240"/>
      <w:contextualSpacing w:val="false"/>
    </w:pPr>
    <w:rPr>
      <w:rFonts w:ascii="Arial" w:cs="Lohit Hindi" w:eastAsia="Droid Sans Fallback" w:hAnsi="Arial"/>
      <w:sz w:val="28"/>
      <w:szCs w:val="28"/>
    </w:rPr>
  </w:style>
  <w:style w:styleId="style23" w:type="paragraph">
    <w:name w:val="Cuerpo de texto"/>
    <w:basedOn w:val="style0"/>
    <w:next w:val="style23"/>
    <w:pPr>
      <w:spacing w:after="120" w:before="0"/>
      <w:contextualSpacing w:val="false"/>
    </w:pPr>
    <w:rPr/>
  </w:style>
  <w:style w:styleId="style24" w:type="paragraph">
    <w:name w:val="Lista"/>
    <w:basedOn w:val="style23"/>
    <w:next w:val="style24"/>
    <w:pPr/>
    <w:rPr>
      <w:rFonts w:cs="Lohit Hindi"/>
    </w:rPr>
  </w:style>
  <w:style w:styleId="style25" w:type="paragraph">
    <w:name w:val="Etiqueta"/>
    <w:basedOn w:val="style0"/>
    <w:next w:val="style25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6" w:type="paragraph">
    <w:name w:val="Índice"/>
    <w:basedOn w:val="style0"/>
    <w:next w:val="style26"/>
    <w:pPr>
      <w:suppressLineNumbers/>
    </w:pPr>
    <w:rPr>
      <w:rFonts w:cs="Lohit Hindi"/>
    </w:rPr>
  </w:style>
  <w:style w:styleId="style27" w:type="paragraph">
    <w:name w:val="normal"/>
    <w:next w:val="style27"/>
    <w:pPr>
      <w:keepNext/>
      <w:keepLines w:val="false"/>
      <w:widowControl/>
      <w:suppressAutoHyphens w:val="true"/>
      <w:spacing w:after="0" w:before="0" w:line="100" w:lineRule="atLeast"/>
      <w:ind w:hanging="0" w:left="0" w:right="0"/>
      <w:contextualSpacing/>
      <w:jc w:val="left"/>
    </w:pPr>
    <w:rPr>
      <w:rFonts w:ascii="Times New Roman" w:cs="Times New Roman" w:eastAsia="Times New Roman" w:hAnsi="Times New Roman"/>
      <w:b w:val="false"/>
      <w:i w:val="false"/>
      <w:caps w:val="false"/>
      <w:smallCaps w:val="false"/>
      <w:strike w:val="false"/>
      <w:dstrike w:val="false"/>
      <w:color w:val="auto"/>
      <w:position w:val="0"/>
      <w:sz w:val="24"/>
      <w:sz w:val="24"/>
      <w:szCs w:val="24"/>
      <w:u w:val="none"/>
      <w:vertAlign w:val="baseline"/>
      <w:lang w:bidi="hi-IN" w:eastAsia="zh-CN" w:val="es-UY"/>
    </w:rPr>
  </w:style>
  <w:style w:styleId="style28" w:type="paragraph">
    <w:name w:val="Título"/>
    <w:basedOn w:val="style27"/>
    <w:next w:val="style28"/>
    <w:pPr>
      <w:spacing w:after="0" w:before="0"/>
      <w:contextualSpacing/>
      <w:jc w:val="center"/>
    </w:pPr>
    <w:rPr>
      <w:rFonts w:ascii="Verdana" w:cs="Verdana" w:eastAsia="Verdana" w:hAnsi="Verdana"/>
      <w:b/>
      <w:caps w:val="false"/>
      <w:smallCaps w:val="false"/>
    </w:rPr>
  </w:style>
  <w:style w:styleId="style29" w:type="paragraph">
    <w:name w:val="Subtítulo"/>
    <w:basedOn w:val="style27"/>
    <w:next w:val="style29"/>
    <w:pPr>
      <w:keepNext/>
      <w:spacing w:after="120" w:before="240" w:line="100" w:lineRule="atLeast"/>
      <w:contextualSpacing/>
      <w:jc w:val="center"/>
    </w:pPr>
    <w:rPr>
      <w:rFonts w:ascii="Arial" w:cs="Arial" w:eastAsia="Arial" w:hAnsi="Arial"/>
      <w:i/>
      <w:caps w:val="false"/>
      <w:smallCaps w:val="false"/>
      <w:sz w:val="28"/>
      <w:szCs w:val="28"/>
    </w:rPr>
  </w:style>
  <w:style w:styleId="style30" w:type="paragraph">
    <w:name w:val="Nota al pie"/>
    <w:basedOn w:val="style0"/>
    <w:next w:val="style30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