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C2930" w14:textId="01A166F1" w:rsidR="00E91ADB" w:rsidRPr="00E91ADB" w:rsidRDefault="00E91ADB" w:rsidP="00E91ADB">
      <w:pPr>
        <w:pStyle w:val="Ttulo1"/>
        <w:rPr>
          <w:lang w:val="es-ES_tradnl"/>
        </w:rPr>
      </w:pPr>
      <w:r w:rsidRPr="00E91ADB">
        <w:rPr>
          <w:lang w:val="es-ES_tradnl"/>
        </w:rPr>
        <w:t>Respuestas a preguntas MO de autoevaluación 2</w:t>
      </w:r>
    </w:p>
    <w:p w14:paraId="2D0F21F8" w14:textId="77777777" w:rsidR="00E91ADB" w:rsidRDefault="00E91ADB">
      <w:pPr>
        <w:rPr>
          <w:lang w:val="es-ES_tradnl"/>
        </w:rPr>
      </w:pPr>
    </w:p>
    <w:p w14:paraId="45BFB6BE" w14:textId="0D623024" w:rsidR="00E91ADB" w:rsidRDefault="00E91ADB">
      <w:pPr>
        <w:rPr>
          <w:lang w:val="es-ES_tradnl"/>
        </w:rPr>
      </w:pPr>
      <w:r>
        <w:rPr>
          <w:lang w:val="es-ES_tradnl"/>
        </w:rPr>
        <w:t>Pregunta</w:t>
      </w:r>
      <w:r>
        <w:rPr>
          <w:lang w:val="es-ES_tradnl"/>
        </w:rPr>
        <w:tab/>
        <w:t>Respuesta correcta</w:t>
      </w:r>
      <w:r>
        <w:rPr>
          <w:lang w:val="es-ES_tradnl"/>
        </w:rPr>
        <w:tab/>
      </w:r>
      <w:r>
        <w:rPr>
          <w:lang w:val="es-ES_tradnl"/>
        </w:rPr>
        <w:tab/>
        <w:t>Comentarios</w:t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1259"/>
        <w:gridCol w:w="2690"/>
        <w:gridCol w:w="5402"/>
      </w:tblGrid>
      <w:tr w:rsidR="00E91ADB" w14:paraId="6C3B33A2" w14:textId="22A5C446" w:rsidTr="00E91ADB">
        <w:tc>
          <w:tcPr>
            <w:tcW w:w="1115" w:type="dxa"/>
          </w:tcPr>
          <w:p w14:paraId="6572FE9C" w14:textId="0A49C125" w:rsidR="00E91ADB" w:rsidRDefault="00E91ADB">
            <w:pPr>
              <w:rPr>
                <w:lang w:val="es-ES_tradnl"/>
              </w:rPr>
            </w:pPr>
            <w:r>
              <w:rPr>
                <w:lang w:val="es-ES_tradnl"/>
              </w:rPr>
              <w:t>1</w:t>
            </w:r>
          </w:p>
        </w:tc>
        <w:tc>
          <w:tcPr>
            <w:tcW w:w="2708" w:type="dxa"/>
          </w:tcPr>
          <w:p w14:paraId="079EA561" w14:textId="741EC602" w:rsidR="00E91ADB" w:rsidRDefault="00E91ADB">
            <w:pPr>
              <w:rPr>
                <w:lang w:val="es-ES_tradnl"/>
              </w:rPr>
            </w:pPr>
            <w:r>
              <w:rPr>
                <w:lang w:val="es-ES_tradnl"/>
              </w:rPr>
              <w:t>B</w:t>
            </w:r>
          </w:p>
        </w:tc>
        <w:tc>
          <w:tcPr>
            <w:tcW w:w="5528" w:type="dxa"/>
          </w:tcPr>
          <w:p w14:paraId="4C676355" w14:textId="77777777" w:rsidR="00E91ADB" w:rsidRDefault="00E91ADB">
            <w:pPr>
              <w:rPr>
                <w:lang w:val="es-ES_tradnl"/>
              </w:rPr>
            </w:pPr>
          </w:p>
        </w:tc>
      </w:tr>
      <w:tr w:rsidR="00E91ADB" w14:paraId="7570B810" w14:textId="355A8CAB" w:rsidTr="00E91ADB">
        <w:tc>
          <w:tcPr>
            <w:tcW w:w="1115" w:type="dxa"/>
          </w:tcPr>
          <w:p w14:paraId="3638ACF0" w14:textId="4A83565F" w:rsidR="00E91ADB" w:rsidRDefault="00E91ADB">
            <w:pPr>
              <w:rPr>
                <w:lang w:val="es-ES_tradnl"/>
              </w:rPr>
            </w:pPr>
            <w:r>
              <w:rPr>
                <w:lang w:val="es-ES_tradnl"/>
              </w:rPr>
              <w:t>2</w:t>
            </w:r>
          </w:p>
        </w:tc>
        <w:tc>
          <w:tcPr>
            <w:tcW w:w="2708" w:type="dxa"/>
          </w:tcPr>
          <w:p w14:paraId="374F39FF" w14:textId="4763EB1D" w:rsidR="00E91ADB" w:rsidRDefault="00E91ADB">
            <w:pPr>
              <w:rPr>
                <w:lang w:val="es-ES_tradnl"/>
              </w:rPr>
            </w:pPr>
            <w:r>
              <w:rPr>
                <w:lang w:val="es-ES_tradnl"/>
              </w:rPr>
              <w:t>C</w:t>
            </w:r>
          </w:p>
        </w:tc>
        <w:tc>
          <w:tcPr>
            <w:tcW w:w="5528" w:type="dxa"/>
          </w:tcPr>
          <w:p w14:paraId="6DD35F53" w14:textId="77777777" w:rsidR="00E91ADB" w:rsidRDefault="00E91ADB">
            <w:pPr>
              <w:rPr>
                <w:lang w:val="es-ES_tradnl"/>
              </w:rPr>
            </w:pPr>
          </w:p>
        </w:tc>
      </w:tr>
      <w:tr w:rsidR="00E91ADB" w14:paraId="68DD328F" w14:textId="60FCDFDF" w:rsidTr="00E91ADB">
        <w:tc>
          <w:tcPr>
            <w:tcW w:w="1115" w:type="dxa"/>
          </w:tcPr>
          <w:p w14:paraId="00522225" w14:textId="2B95619D" w:rsidR="00E91ADB" w:rsidRDefault="00E91ADB">
            <w:pPr>
              <w:rPr>
                <w:lang w:val="es-ES_tradnl"/>
              </w:rPr>
            </w:pPr>
            <w:r>
              <w:rPr>
                <w:lang w:val="es-ES_tradnl"/>
              </w:rPr>
              <w:t>3</w:t>
            </w:r>
          </w:p>
        </w:tc>
        <w:tc>
          <w:tcPr>
            <w:tcW w:w="2708" w:type="dxa"/>
          </w:tcPr>
          <w:p w14:paraId="69F4A14F" w14:textId="5F3FA18F" w:rsidR="00E91ADB" w:rsidRDefault="00E91ADB">
            <w:pPr>
              <w:rPr>
                <w:lang w:val="es-ES_tradnl"/>
              </w:rPr>
            </w:pPr>
            <w:r>
              <w:rPr>
                <w:lang w:val="es-ES_tradnl"/>
              </w:rPr>
              <w:t>C</w:t>
            </w:r>
          </w:p>
        </w:tc>
        <w:tc>
          <w:tcPr>
            <w:tcW w:w="5528" w:type="dxa"/>
          </w:tcPr>
          <w:p w14:paraId="60255D6E" w14:textId="77777777" w:rsidR="00E91ADB" w:rsidRDefault="00E91ADB">
            <w:pPr>
              <w:rPr>
                <w:lang w:val="es-ES_tradnl"/>
              </w:rPr>
            </w:pPr>
          </w:p>
        </w:tc>
      </w:tr>
      <w:tr w:rsidR="00E91ADB" w14:paraId="409957E3" w14:textId="147E22A0" w:rsidTr="00E91ADB">
        <w:tc>
          <w:tcPr>
            <w:tcW w:w="1115" w:type="dxa"/>
          </w:tcPr>
          <w:p w14:paraId="08E97E88" w14:textId="1CCE9B7B" w:rsidR="00E91ADB" w:rsidRDefault="00E91ADB">
            <w:pPr>
              <w:rPr>
                <w:lang w:val="es-ES_tradnl"/>
              </w:rPr>
            </w:pPr>
            <w:r>
              <w:rPr>
                <w:lang w:val="es-ES_tradnl"/>
              </w:rPr>
              <w:t>4</w:t>
            </w:r>
          </w:p>
        </w:tc>
        <w:tc>
          <w:tcPr>
            <w:tcW w:w="2708" w:type="dxa"/>
          </w:tcPr>
          <w:p w14:paraId="00A7CE13" w14:textId="2725C59D" w:rsidR="00E91ADB" w:rsidRDefault="00E91ADB">
            <w:pPr>
              <w:rPr>
                <w:lang w:val="es-ES_tradnl"/>
              </w:rPr>
            </w:pPr>
            <w:r>
              <w:rPr>
                <w:lang w:val="es-ES_tradnl"/>
              </w:rPr>
              <w:t>B</w:t>
            </w:r>
          </w:p>
        </w:tc>
        <w:tc>
          <w:tcPr>
            <w:tcW w:w="5528" w:type="dxa"/>
          </w:tcPr>
          <w:p w14:paraId="4603098D" w14:textId="77777777" w:rsidR="00E91ADB" w:rsidRDefault="00E91ADB">
            <w:pPr>
              <w:rPr>
                <w:lang w:val="es-ES_tradnl"/>
              </w:rPr>
            </w:pPr>
          </w:p>
        </w:tc>
      </w:tr>
      <w:tr w:rsidR="00E91ADB" w14:paraId="43F6DF52" w14:textId="7D922D40" w:rsidTr="00E91ADB">
        <w:tc>
          <w:tcPr>
            <w:tcW w:w="1115" w:type="dxa"/>
          </w:tcPr>
          <w:p w14:paraId="55CD8704" w14:textId="3D2F7030" w:rsidR="00E91ADB" w:rsidRDefault="00E91ADB">
            <w:pPr>
              <w:rPr>
                <w:lang w:val="es-ES_tradnl"/>
              </w:rPr>
            </w:pPr>
            <w:r>
              <w:rPr>
                <w:lang w:val="es-ES_tradnl"/>
              </w:rPr>
              <w:t>5</w:t>
            </w:r>
          </w:p>
        </w:tc>
        <w:tc>
          <w:tcPr>
            <w:tcW w:w="2708" w:type="dxa"/>
          </w:tcPr>
          <w:p w14:paraId="48C18ACE" w14:textId="6F1AE9A1" w:rsidR="00E91ADB" w:rsidRDefault="00E91ADB">
            <w:pPr>
              <w:rPr>
                <w:lang w:val="es-ES_tradnl"/>
              </w:rPr>
            </w:pPr>
            <w:r>
              <w:rPr>
                <w:lang w:val="es-ES_tradnl"/>
              </w:rPr>
              <w:t>C</w:t>
            </w:r>
          </w:p>
        </w:tc>
        <w:tc>
          <w:tcPr>
            <w:tcW w:w="5528" w:type="dxa"/>
          </w:tcPr>
          <w:p w14:paraId="6BDEF7F1" w14:textId="77777777" w:rsidR="00E91ADB" w:rsidRDefault="00E91ADB">
            <w:pPr>
              <w:rPr>
                <w:lang w:val="es-ES_tradnl"/>
              </w:rPr>
            </w:pPr>
          </w:p>
        </w:tc>
      </w:tr>
      <w:tr w:rsidR="00E91ADB" w14:paraId="29E915A1" w14:textId="63DAD6F4" w:rsidTr="00E91ADB">
        <w:tc>
          <w:tcPr>
            <w:tcW w:w="1115" w:type="dxa"/>
          </w:tcPr>
          <w:p w14:paraId="70E22880" w14:textId="5FEFA53F" w:rsidR="00E91ADB" w:rsidRDefault="00E91ADB">
            <w:pPr>
              <w:rPr>
                <w:lang w:val="es-ES_tradnl"/>
              </w:rPr>
            </w:pPr>
            <w:r>
              <w:rPr>
                <w:lang w:val="es-ES_tradnl"/>
              </w:rPr>
              <w:t>6</w:t>
            </w:r>
          </w:p>
        </w:tc>
        <w:tc>
          <w:tcPr>
            <w:tcW w:w="2708" w:type="dxa"/>
          </w:tcPr>
          <w:p w14:paraId="2F389CEE" w14:textId="7681BE45" w:rsidR="00E91ADB" w:rsidRDefault="00E91ADB">
            <w:pPr>
              <w:rPr>
                <w:lang w:val="es-ES_tradnl"/>
              </w:rPr>
            </w:pPr>
            <w:r>
              <w:rPr>
                <w:lang w:val="es-ES_tradnl"/>
              </w:rPr>
              <w:t>C</w:t>
            </w:r>
          </w:p>
        </w:tc>
        <w:tc>
          <w:tcPr>
            <w:tcW w:w="5528" w:type="dxa"/>
          </w:tcPr>
          <w:p w14:paraId="5D7538F6" w14:textId="77777777" w:rsidR="00E91ADB" w:rsidRDefault="00E91ADB">
            <w:pPr>
              <w:rPr>
                <w:lang w:val="es-ES_tradnl"/>
              </w:rPr>
            </w:pPr>
          </w:p>
        </w:tc>
      </w:tr>
      <w:tr w:rsidR="00E91ADB" w14:paraId="2ACECCFF" w14:textId="75172BE7" w:rsidTr="00E91ADB">
        <w:tc>
          <w:tcPr>
            <w:tcW w:w="1115" w:type="dxa"/>
          </w:tcPr>
          <w:p w14:paraId="6DEF79AF" w14:textId="07A34A7E" w:rsidR="00E91ADB" w:rsidRDefault="00E91ADB">
            <w:pPr>
              <w:rPr>
                <w:lang w:val="es-ES_tradnl"/>
              </w:rPr>
            </w:pPr>
            <w:r>
              <w:rPr>
                <w:lang w:val="es-ES_tradnl"/>
              </w:rPr>
              <w:t>7</w:t>
            </w:r>
          </w:p>
        </w:tc>
        <w:tc>
          <w:tcPr>
            <w:tcW w:w="2708" w:type="dxa"/>
          </w:tcPr>
          <w:p w14:paraId="171C1142" w14:textId="6A6D55C6" w:rsidR="00E91ADB" w:rsidRDefault="00E91ADB">
            <w:pPr>
              <w:rPr>
                <w:lang w:val="es-ES_tradnl"/>
              </w:rPr>
            </w:pPr>
            <w:r>
              <w:rPr>
                <w:lang w:val="es-ES_tradnl"/>
              </w:rPr>
              <w:t>C</w:t>
            </w:r>
          </w:p>
        </w:tc>
        <w:tc>
          <w:tcPr>
            <w:tcW w:w="5528" w:type="dxa"/>
          </w:tcPr>
          <w:p w14:paraId="14FC2466" w14:textId="77777777" w:rsidR="00E91ADB" w:rsidRDefault="00E91ADB">
            <w:pPr>
              <w:rPr>
                <w:lang w:val="es-ES_tradnl"/>
              </w:rPr>
            </w:pPr>
          </w:p>
        </w:tc>
      </w:tr>
      <w:tr w:rsidR="00E91ADB" w14:paraId="094968FC" w14:textId="280D0AB0" w:rsidTr="00E91ADB">
        <w:tc>
          <w:tcPr>
            <w:tcW w:w="1115" w:type="dxa"/>
          </w:tcPr>
          <w:p w14:paraId="5A9B1911" w14:textId="1E6D66C4" w:rsidR="00E91ADB" w:rsidRDefault="00E91ADB">
            <w:pPr>
              <w:rPr>
                <w:lang w:val="es-ES_tradnl"/>
              </w:rPr>
            </w:pPr>
            <w:r>
              <w:rPr>
                <w:lang w:val="es-ES_tradnl"/>
              </w:rPr>
              <w:t>8</w:t>
            </w:r>
          </w:p>
        </w:tc>
        <w:tc>
          <w:tcPr>
            <w:tcW w:w="2708" w:type="dxa"/>
          </w:tcPr>
          <w:p w14:paraId="0B1D977E" w14:textId="7F807EBE" w:rsidR="00E91ADB" w:rsidRDefault="00E91ADB">
            <w:pPr>
              <w:rPr>
                <w:lang w:val="es-ES_tradnl"/>
              </w:rPr>
            </w:pPr>
            <w:r>
              <w:rPr>
                <w:lang w:val="es-ES_tradnl"/>
              </w:rPr>
              <w:t>B</w:t>
            </w:r>
          </w:p>
        </w:tc>
        <w:tc>
          <w:tcPr>
            <w:tcW w:w="5528" w:type="dxa"/>
          </w:tcPr>
          <w:p w14:paraId="175FCD2B" w14:textId="77777777" w:rsidR="00E91ADB" w:rsidRDefault="00E91ADB">
            <w:pPr>
              <w:rPr>
                <w:lang w:val="es-ES_tradnl"/>
              </w:rPr>
            </w:pPr>
          </w:p>
        </w:tc>
      </w:tr>
      <w:tr w:rsidR="00E91ADB" w14:paraId="2924092F" w14:textId="514EAC2F" w:rsidTr="00E91ADB">
        <w:tc>
          <w:tcPr>
            <w:tcW w:w="1115" w:type="dxa"/>
          </w:tcPr>
          <w:p w14:paraId="604D4577" w14:textId="660C405F" w:rsidR="00E91ADB" w:rsidRDefault="00E91ADB">
            <w:pPr>
              <w:rPr>
                <w:lang w:val="es-ES_tradnl"/>
              </w:rPr>
            </w:pPr>
            <w:r>
              <w:rPr>
                <w:lang w:val="es-ES_tradnl"/>
              </w:rPr>
              <w:t>9</w:t>
            </w:r>
          </w:p>
        </w:tc>
        <w:tc>
          <w:tcPr>
            <w:tcW w:w="2708" w:type="dxa"/>
          </w:tcPr>
          <w:p w14:paraId="0F6ECFBC" w14:textId="7A7347C0" w:rsidR="00E91ADB" w:rsidRDefault="00E91ADB">
            <w:pPr>
              <w:rPr>
                <w:lang w:val="es-ES_tradnl"/>
              </w:rPr>
            </w:pPr>
            <w:r>
              <w:rPr>
                <w:lang w:val="es-ES_tradnl"/>
              </w:rPr>
              <w:t>D</w:t>
            </w:r>
          </w:p>
        </w:tc>
        <w:tc>
          <w:tcPr>
            <w:tcW w:w="5528" w:type="dxa"/>
          </w:tcPr>
          <w:p w14:paraId="52305E71" w14:textId="77777777" w:rsidR="00E91ADB" w:rsidRDefault="00E91ADB">
            <w:pPr>
              <w:rPr>
                <w:lang w:val="es-ES_tradnl"/>
              </w:rPr>
            </w:pPr>
          </w:p>
        </w:tc>
      </w:tr>
      <w:tr w:rsidR="00E91ADB" w14:paraId="6D962F83" w14:textId="24A3E6F3" w:rsidTr="00E91ADB">
        <w:tc>
          <w:tcPr>
            <w:tcW w:w="1115" w:type="dxa"/>
          </w:tcPr>
          <w:p w14:paraId="66811827" w14:textId="67A5A33D" w:rsidR="00E91ADB" w:rsidRDefault="00E91ADB">
            <w:pPr>
              <w:rPr>
                <w:lang w:val="es-ES_tradnl"/>
              </w:rPr>
            </w:pPr>
            <w:r>
              <w:rPr>
                <w:lang w:val="es-ES_tradnl"/>
              </w:rPr>
              <w:t>10</w:t>
            </w:r>
          </w:p>
        </w:tc>
        <w:tc>
          <w:tcPr>
            <w:tcW w:w="2708" w:type="dxa"/>
          </w:tcPr>
          <w:p w14:paraId="01888656" w14:textId="773FDB40" w:rsidR="00E91ADB" w:rsidRDefault="00E91ADB">
            <w:pPr>
              <w:rPr>
                <w:lang w:val="es-ES_tradnl"/>
              </w:rPr>
            </w:pPr>
            <w:r>
              <w:rPr>
                <w:lang w:val="es-ES_tradnl"/>
              </w:rPr>
              <w:t>A</w:t>
            </w:r>
          </w:p>
        </w:tc>
        <w:tc>
          <w:tcPr>
            <w:tcW w:w="5528" w:type="dxa"/>
          </w:tcPr>
          <w:p w14:paraId="3EDFC035" w14:textId="77777777" w:rsidR="00E91ADB" w:rsidRDefault="00E91ADB">
            <w:pPr>
              <w:rPr>
                <w:lang w:val="es-ES_tradnl"/>
              </w:rPr>
            </w:pPr>
          </w:p>
        </w:tc>
      </w:tr>
      <w:tr w:rsidR="00E91ADB" w14:paraId="7FCF7605" w14:textId="28DD997B" w:rsidTr="00E91ADB">
        <w:tc>
          <w:tcPr>
            <w:tcW w:w="1115" w:type="dxa"/>
          </w:tcPr>
          <w:p w14:paraId="35A99D1E" w14:textId="01E4DBD7" w:rsidR="00E91ADB" w:rsidRDefault="00E91ADB">
            <w:pPr>
              <w:rPr>
                <w:lang w:val="es-ES_tradnl"/>
              </w:rPr>
            </w:pPr>
            <w:r>
              <w:rPr>
                <w:lang w:val="es-ES_tradnl"/>
              </w:rPr>
              <w:t>11</w:t>
            </w:r>
          </w:p>
        </w:tc>
        <w:tc>
          <w:tcPr>
            <w:tcW w:w="2708" w:type="dxa"/>
          </w:tcPr>
          <w:p w14:paraId="4B82D823" w14:textId="77777777" w:rsidR="00E91ADB" w:rsidRPr="00105AD1" w:rsidRDefault="00E91ADB" w:rsidP="00E91ADB">
            <w:pPr>
              <w:pStyle w:val="Sinespaciado"/>
              <w:rPr>
                <w:lang w:eastAsia="es-MX"/>
              </w:rPr>
            </w:pPr>
            <w:r w:rsidRPr="00105AD1">
              <w:rPr>
                <w:lang w:eastAsia="es-MX"/>
              </w:rPr>
              <w:t>Respuestas correctas: A, D y G.</w:t>
            </w:r>
          </w:p>
          <w:p w14:paraId="75AA8FBA" w14:textId="77777777" w:rsidR="00E91ADB" w:rsidRPr="00105AD1" w:rsidRDefault="00E91ADB" w:rsidP="00E91ADB">
            <w:pPr>
              <w:pStyle w:val="Sinespaciado"/>
              <w:rPr>
                <w:lang w:eastAsia="es-MX"/>
              </w:rPr>
            </w:pPr>
            <w:r w:rsidRPr="00105AD1">
              <w:rPr>
                <w:lang w:eastAsia="es-MX"/>
              </w:rPr>
              <w:t xml:space="preserve">A → amenaza a la validez de constructo. </w:t>
            </w:r>
          </w:p>
          <w:p w14:paraId="2B58CAAF" w14:textId="77777777" w:rsidR="00E91ADB" w:rsidRPr="00105AD1" w:rsidRDefault="00E91ADB" w:rsidP="00E91ADB">
            <w:pPr>
              <w:pStyle w:val="Sinespaciado"/>
              <w:rPr>
                <w:lang w:eastAsia="es-MX"/>
              </w:rPr>
            </w:pPr>
            <w:r w:rsidRPr="00105AD1">
              <w:rPr>
                <w:lang w:eastAsia="es-MX"/>
              </w:rPr>
              <w:t xml:space="preserve">D → amenaza a la validez de medida. </w:t>
            </w:r>
          </w:p>
          <w:p w14:paraId="086455A6" w14:textId="77777777" w:rsidR="00E91ADB" w:rsidRPr="008437B6" w:rsidRDefault="00E91ADB" w:rsidP="00E91ADB">
            <w:pPr>
              <w:pStyle w:val="Sinespaciado"/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</w:pPr>
            <w:r w:rsidRPr="008437B6"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  <w:t xml:space="preserve">G → amenaza a la validez externa. </w:t>
            </w:r>
          </w:p>
          <w:p w14:paraId="46FD55C0" w14:textId="77777777" w:rsidR="00E91ADB" w:rsidRDefault="00E91ADB">
            <w:pPr>
              <w:rPr>
                <w:lang w:val="es-ES_tradnl"/>
              </w:rPr>
            </w:pPr>
          </w:p>
        </w:tc>
        <w:tc>
          <w:tcPr>
            <w:tcW w:w="5528" w:type="dxa"/>
          </w:tcPr>
          <w:p w14:paraId="5855D08F" w14:textId="77777777" w:rsidR="00E91ADB" w:rsidRDefault="00E91ADB">
            <w:pPr>
              <w:rPr>
                <w:lang w:val="es-ES_tradnl"/>
              </w:rPr>
            </w:pPr>
          </w:p>
        </w:tc>
      </w:tr>
      <w:tr w:rsidR="00E91ADB" w14:paraId="312069D5" w14:textId="6F2EE5B9" w:rsidTr="00E91ADB">
        <w:tc>
          <w:tcPr>
            <w:tcW w:w="1115" w:type="dxa"/>
          </w:tcPr>
          <w:p w14:paraId="54EFA4C3" w14:textId="7F3F1A92" w:rsidR="00E91ADB" w:rsidRDefault="00E91ADB">
            <w:pPr>
              <w:rPr>
                <w:lang w:val="es-ES_tradnl"/>
              </w:rPr>
            </w:pPr>
            <w:r>
              <w:rPr>
                <w:lang w:val="es-ES_tradnl"/>
              </w:rPr>
              <w:t>12</w:t>
            </w:r>
          </w:p>
        </w:tc>
        <w:tc>
          <w:tcPr>
            <w:tcW w:w="2708" w:type="dxa"/>
          </w:tcPr>
          <w:p w14:paraId="5B619146" w14:textId="77777777" w:rsidR="00E91ADB" w:rsidRPr="008437B6" w:rsidRDefault="00E91ADB" w:rsidP="00E91ADB">
            <w:pPr>
              <w:pStyle w:val="Sinespaciado"/>
            </w:pPr>
            <w:r w:rsidRPr="008437B6">
              <w:rPr>
                <w:rStyle w:val="Fuerte"/>
                <w:rFonts w:ascii="Arial" w:hAnsi="Arial" w:cs="Arial"/>
              </w:rPr>
              <w:t>Respuestas correctas:</w:t>
            </w:r>
            <w:r w:rsidRPr="008437B6">
              <w:t xml:space="preserve"> A, C y E.</w:t>
            </w:r>
          </w:p>
          <w:p w14:paraId="490F1F2B" w14:textId="77777777" w:rsidR="00E91ADB" w:rsidRPr="008437B6" w:rsidRDefault="00E91ADB" w:rsidP="00E91ADB">
            <w:pPr>
              <w:pStyle w:val="Sinespaciado"/>
            </w:pPr>
            <w:r w:rsidRPr="008437B6">
              <w:rPr>
                <w:rStyle w:val="Fuerte"/>
                <w:rFonts w:ascii="Arial" w:hAnsi="Arial" w:cs="Arial"/>
              </w:rPr>
              <w:t>A</w:t>
            </w:r>
            <w:r w:rsidRPr="008437B6">
              <w:t xml:space="preserve"> → refiere a la descomposición conceptual en dimensiones e indicadores. </w:t>
            </w:r>
          </w:p>
          <w:p w14:paraId="642B8E4F" w14:textId="77777777" w:rsidR="00E91ADB" w:rsidRPr="008437B6" w:rsidRDefault="00E91ADB" w:rsidP="00E91ADB">
            <w:pPr>
              <w:pStyle w:val="Sinespaciado"/>
            </w:pPr>
            <w:r w:rsidRPr="008437B6">
              <w:rPr>
                <w:rStyle w:val="Fuerte"/>
                <w:rFonts w:ascii="Arial" w:hAnsi="Arial" w:cs="Arial"/>
              </w:rPr>
              <w:t>C</w:t>
            </w:r>
            <w:r w:rsidRPr="008437B6">
              <w:t xml:space="preserve"> → refiere a la medición empírica de conceptos. </w:t>
            </w:r>
          </w:p>
          <w:p w14:paraId="75FF56CB" w14:textId="77777777" w:rsidR="00E91ADB" w:rsidRPr="008437B6" w:rsidRDefault="00E91ADB" w:rsidP="00E91ADB">
            <w:pPr>
              <w:pStyle w:val="Sinespaciado"/>
            </w:pPr>
            <w:r w:rsidRPr="008437B6">
              <w:rPr>
                <w:rStyle w:val="Fuerte"/>
                <w:rFonts w:ascii="Arial" w:hAnsi="Arial" w:cs="Arial"/>
              </w:rPr>
              <w:t>E</w:t>
            </w:r>
            <w:r w:rsidRPr="008437B6">
              <w:t xml:space="preserve"> → refiere a la definición y medición de una variable específica.</w:t>
            </w:r>
          </w:p>
          <w:p w14:paraId="0890ABED" w14:textId="77777777" w:rsidR="00E91ADB" w:rsidRDefault="00E91ADB" w:rsidP="00E91ADB">
            <w:pPr>
              <w:jc w:val="center"/>
              <w:rPr>
                <w:lang w:val="es-ES_tradnl"/>
              </w:rPr>
            </w:pPr>
          </w:p>
        </w:tc>
        <w:tc>
          <w:tcPr>
            <w:tcW w:w="5528" w:type="dxa"/>
          </w:tcPr>
          <w:p w14:paraId="752FD9FF" w14:textId="77777777" w:rsidR="00E91ADB" w:rsidRDefault="00E91ADB">
            <w:pPr>
              <w:rPr>
                <w:lang w:val="es-ES_tradnl"/>
              </w:rPr>
            </w:pPr>
          </w:p>
        </w:tc>
      </w:tr>
      <w:tr w:rsidR="00E91ADB" w14:paraId="1E374896" w14:textId="47CB0C23" w:rsidTr="00E91ADB">
        <w:trPr>
          <w:trHeight w:val="567"/>
        </w:trPr>
        <w:tc>
          <w:tcPr>
            <w:tcW w:w="1115" w:type="dxa"/>
          </w:tcPr>
          <w:p w14:paraId="4388D5D6" w14:textId="7DDF7332" w:rsidR="00E91ADB" w:rsidRDefault="00E91ADB">
            <w:pPr>
              <w:rPr>
                <w:lang w:val="es-ES_tradnl"/>
              </w:rPr>
            </w:pPr>
            <w:r>
              <w:rPr>
                <w:lang w:val="es-ES_tradnl"/>
              </w:rPr>
              <w:t>Preguntas reflexivas</w:t>
            </w:r>
          </w:p>
        </w:tc>
        <w:tc>
          <w:tcPr>
            <w:tcW w:w="2708" w:type="dxa"/>
          </w:tcPr>
          <w:p w14:paraId="73805B30" w14:textId="5E89C878" w:rsidR="00E91ADB" w:rsidRDefault="00E91ADB">
            <w:pPr>
              <w:rPr>
                <w:lang w:val="es-ES_tradnl"/>
              </w:rPr>
            </w:pPr>
            <w:r>
              <w:rPr>
                <w:lang w:val="es-ES_tradnl"/>
              </w:rPr>
              <w:t>Respuestas personales</w:t>
            </w:r>
          </w:p>
        </w:tc>
        <w:tc>
          <w:tcPr>
            <w:tcW w:w="5528" w:type="dxa"/>
          </w:tcPr>
          <w:p w14:paraId="33604186" w14:textId="77777777" w:rsidR="00E91ADB" w:rsidRDefault="00E91ADB">
            <w:pPr>
              <w:rPr>
                <w:lang w:val="es-ES_tradnl"/>
              </w:rPr>
            </w:pPr>
          </w:p>
          <w:p w14:paraId="539D8856" w14:textId="77777777" w:rsidR="00E91ADB" w:rsidRDefault="00E91ADB">
            <w:pPr>
              <w:rPr>
                <w:lang w:val="es-ES_tradnl"/>
              </w:rPr>
            </w:pPr>
          </w:p>
        </w:tc>
      </w:tr>
    </w:tbl>
    <w:p w14:paraId="2FE0AB59" w14:textId="637D26F5" w:rsidR="00E91ADB" w:rsidRPr="00E91ADB" w:rsidRDefault="00E91ADB">
      <w:pPr>
        <w:rPr>
          <w:lang w:val="es-ES_tradnl"/>
        </w:rPr>
      </w:pPr>
    </w:p>
    <w:sectPr w:rsidR="00E91ADB" w:rsidRPr="00E91AD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ADB"/>
    <w:rsid w:val="00012012"/>
    <w:rsid w:val="00946CE2"/>
    <w:rsid w:val="00E9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D25D7"/>
  <w15:chartTrackingRefBased/>
  <w15:docId w15:val="{0357C3A8-6959-5345-B9B8-ECA24B44F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U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91A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91A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91A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91A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91A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91A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91A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91A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91A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91A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91A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91A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91AD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91AD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91A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91AD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91A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91AD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91A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91A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91A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91A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91A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91AD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91AD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91AD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91A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91AD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91ADB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E91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E91ADB"/>
    <w:pPr>
      <w:spacing w:after="0" w:line="240" w:lineRule="auto"/>
    </w:pPr>
  </w:style>
  <w:style w:type="character" w:styleId="Fuerte">
    <w:name w:val="Strong"/>
    <w:basedOn w:val="Fuentedeprrafopredeter"/>
    <w:uiPriority w:val="22"/>
    <w:qFormat/>
    <w:rsid w:val="00E91A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488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Porta Galván</dc:creator>
  <cp:keywords/>
  <dc:description/>
  <cp:lastModifiedBy>Mariana Porta Galván</cp:lastModifiedBy>
  <cp:revision>2</cp:revision>
  <dcterms:created xsi:type="dcterms:W3CDTF">2026-05-21T11:58:00Z</dcterms:created>
  <dcterms:modified xsi:type="dcterms:W3CDTF">2026-05-21T11:58:00Z</dcterms:modified>
</cp:coreProperties>
</file>