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6C36" w14:textId="6427699A" w:rsidR="00290113" w:rsidRDefault="002E52BC">
      <w:pPr>
        <w:jc w:val="left"/>
        <w:rPr>
          <w:lang w:val="es-ES"/>
        </w:rPr>
      </w:pPr>
      <w:r>
        <w:rPr>
          <w:noProof/>
          <w:lang w:val="es-ES"/>
        </w:rPr>
        <w:drawing>
          <wp:inline distT="0" distB="0" distL="0" distR="0" wp14:anchorId="06D4A794" wp14:editId="56FA29B1">
            <wp:extent cx="5347131" cy="2233612"/>
            <wp:effectExtent l="0" t="0" r="0" b="0"/>
            <wp:docPr id="102078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62931" cy="2240212"/>
                    </a:xfrm>
                    <a:prstGeom prst="rect">
                      <a:avLst/>
                    </a:prstGeom>
                    <a:noFill/>
                  </pic:spPr>
                </pic:pic>
              </a:graphicData>
            </a:graphic>
          </wp:inline>
        </w:drawing>
      </w:r>
      <w:r w:rsidR="00290113">
        <w:rPr>
          <w:lang w:val="es-ES"/>
        </w:rPr>
        <w:br w:type="page"/>
      </w:r>
      <w:r>
        <w:rPr>
          <w:noProof/>
          <w:lang w:val="es-ES"/>
        </w:rPr>
        <w:lastRenderedPageBreak/>
        <w:drawing>
          <wp:inline distT="0" distB="0" distL="0" distR="0" wp14:anchorId="56E3B04B" wp14:editId="01823308">
            <wp:extent cx="9144635" cy="3822700"/>
            <wp:effectExtent l="0" t="0" r="0" b="0"/>
            <wp:docPr id="320769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635" cy="3822700"/>
                    </a:xfrm>
                    <a:prstGeom prst="rect">
                      <a:avLst/>
                    </a:prstGeom>
                    <a:noFill/>
                  </pic:spPr>
                </pic:pic>
              </a:graphicData>
            </a:graphic>
          </wp:inline>
        </w:drawing>
      </w:r>
    </w:p>
    <w:p w14:paraId="7A96F70A" w14:textId="77777777" w:rsidR="00DC02F7" w:rsidRDefault="00DC02F7">
      <w:pPr>
        <w:rPr>
          <w:lang w:val="es-ES"/>
        </w:rPr>
      </w:pPr>
    </w:p>
    <w:p w14:paraId="2E384152" w14:textId="39B4FA70" w:rsidR="006A53BC" w:rsidRDefault="006A53BC" w:rsidP="006A53BC">
      <w:pPr>
        <w:pStyle w:val="AATituloCapituloEstudioCasos"/>
        <w:rPr>
          <w:lang w:val="es-ES"/>
        </w:rPr>
      </w:pPr>
      <w:r w:rsidRPr="006A53BC">
        <w:rPr>
          <w:lang w:val="es-ES"/>
        </w:rPr>
        <w:t xml:space="preserve">A. </w:t>
      </w:r>
      <w:r>
        <w:rPr>
          <w:lang w:val="es-ES"/>
        </w:rPr>
        <w:t xml:space="preserve">Lea </w:t>
      </w:r>
      <w:r w:rsidRPr="006A53BC">
        <w:rPr>
          <w:lang w:val="es-ES"/>
        </w:rPr>
        <w:t xml:space="preserve">los párrafos del capítulo “localidades indianas” </w:t>
      </w:r>
      <w:r>
        <w:rPr>
          <w:lang w:val="es-ES"/>
        </w:rPr>
        <w:t xml:space="preserve">del libro de Fernández-Aguerre et al (2022) y responda </w:t>
      </w:r>
      <w:r w:rsidRPr="006A53BC">
        <w:rPr>
          <w:lang w:val="es-ES"/>
        </w:rPr>
        <w:t>a las preguntas formuladas</w:t>
      </w:r>
      <w:r>
        <w:rPr>
          <w:lang w:val="es-ES"/>
        </w:rPr>
        <w:t xml:space="preserve"> </w:t>
      </w:r>
    </w:p>
    <w:p w14:paraId="139ACD28" w14:textId="77777777" w:rsidR="00CB5BC7" w:rsidRPr="00CB5BC7" w:rsidRDefault="00CB5BC7" w:rsidP="006A53BC">
      <w:r w:rsidRPr="00CB5BC7">
        <w:rPr>
          <w:lang w:val="es-ES"/>
        </w:rPr>
        <w:t xml:space="preserve">“Sin embargo, tal como queda claro de las Leyes de Indias, el ordenamiento territorial de la nueva localidad no estaba limitada a la planta urbana (los “solares”), sino que comprendía “tierras”, “caballerías” y “peonías” exteriores a “la muralla” o límite urbano (Ley Primera del Título Doce). El otorgamiento de una de estas tierras estaba determinado por la propia Ley: una caballería es “solar de cien pies de ancho y doscientos de largo”, en tanto que una peonía era “solar de cincuenta pies de ancho y cien de largo”. Es de notar que la distribución de tierras está atada a las diferencias de </w:t>
      </w:r>
      <w:proofErr w:type="gramStart"/>
      <w:r w:rsidRPr="00CB5BC7">
        <w:rPr>
          <w:lang w:val="es-ES"/>
        </w:rPr>
        <w:t>status</w:t>
      </w:r>
      <w:proofErr w:type="gramEnd"/>
      <w:r w:rsidRPr="00CB5BC7">
        <w:rPr>
          <w:lang w:val="es-ES"/>
        </w:rPr>
        <w:t xml:space="preserve"> “militar” y social </w:t>
      </w:r>
      <w:proofErr w:type="spellStart"/>
      <w:r w:rsidRPr="00CB5BC7">
        <w:rPr>
          <w:lang w:val="es-ES"/>
        </w:rPr>
        <w:t>pre-existentes</w:t>
      </w:r>
      <w:proofErr w:type="spellEnd"/>
      <w:r w:rsidRPr="00CB5BC7">
        <w:rPr>
          <w:lang w:val="es-ES"/>
        </w:rPr>
        <w:t xml:space="preserve">. El total del territorio transferido a propiedad del “vecino” fue de extensión variable, dependiendo de la jurisdicción asignada en la capitulación o comisión recibida del Rey o su representante. Las Leyes solo establecían que aquellas debían ser dividas en cuatro, siendo un cuarto para el comisionado fundador y los tres cuartos restantes para distribuir entre pobladores originales. A su vez, y no es un detalle menor resaltarlo, la localidad indiana debía disponer de un ejido, dehesas y propios en </w:t>
      </w:r>
      <w:proofErr w:type="gramStart"/>
      <w:r w:rsidRPr="00CB5BC7">
        <w:rPr>
          <w:lang w:val="es-ES"/>
        </w:rPr>
        <w:t>el extramuros</w:t>
      </w:r>
      <w:proofErr w:type="gramEnd"/>
      <w:r w:rsidRPr="00CB5BC7">
        <w:rPr>
          <w:lang w:val="es-ES"/>
        </w:rPr>
        <w:t>, cuyo dominio recaía en la propia ciudad. Estas tierras estaban funcionalmente dispuestas, la primera para el crecimiento de la ciudad, en tanto que las segundas y terceras tenían el estatuto de tierras comunes que debían utilizarse para el pastoreo de animales, la recreación, la disponibilidad de leña (Leyes XIII y XIV del Título Séptimo). El diseño territorial podría denotarse como “planificado” al punto de contemplar el crecimiento de la propia ciudad hasta el límite de su ejido. En consecuencia, este ordenamiento territorial acabado e integrador urbano-</w:t>
      </w:r>
      <w:r w:rsidRPr="00CB5BC7">
        <w:rPr>
          <w:lang w:val="es-ES"/>
        </w:rPr>
        <w:lastRenderedPageBreak/>
        <w:t>rural, es mejor representado por el concepto de “ciudad territorio” tal como lo aplica Álvarez Lenzi (1973).</w:t>
      </w:r>
    </w:p>
    <w:p w14:paraId="34BD32BA" w14:textId="77777777" w:rsidR="00CB5BC7" w:rsidRPr="00CB5BC7" w:rsidRDefault="00CB5BC7" w:rsidP="006A53BC">
      <w:r w:rsidRPr="00CB5BC7">
        <w:rPr>
          <w:lang w:val="es-ES"/>
        </w:rPr>
        <w:t>Ahora bien, el vecino no solo recibiría la propiedad de los solares y las tierras sino también “</w:t>
      </w:r>
      <w:r w:rsidRPr="00CB5BC7">
        <w:rPr>
          <w:i/>
          <w:iCs/>
          <w:lang w:val="es-ES"/>
        </w:rPr>
        <w:t>cien fanegas de tierra de labor, de trigo o de cebada, cincuenta de maíz, dos huebras de tierras para huertas, y ocho para plantas de otros árboles para secadal, tierras de pasto para diez puertas de vientre, veinte vacas y cinco yeguas, cien ovejas y veinte cabras</w:t>
      </w:r>
      <w:r w:rsidRPr="00CB5BC7">
        <w:rPr>
          <w:lang w:val="es-ES"/>
        </w:rPr>
        <w:t xml:space="preserve">” (Ley Primera, Título Doce). La Leyes de Indias distribuyen otros factores productivos (semillas y animales) además de la tierra, como incentivo a su radicación. </w:t>
      </w:r>
    </w:p>
    <w:p w14:paraId="594FD014" w14:textId="77777777" w:rsidR="00CB5BC7" w:rsidRPr="00CB5BC7" w:rsidRDefault="00CB5BC7" w:rsidP="006A53BC">
      <w:r w:rsidRPr="00CB5BC7">
        <w:rPr>
          <w:lang w:val="es-ES"/>
        </w:rPr>
        <w:t>La radicación de los nuevos pobladores hecha con base en la propiedad del solar urbano, y de las tierras de labranza (chacras y/o estancias) fue hecha por título real (donación condicionada a la edificación, la puesta en producción y a la residencia). Esto implicó, al menos, una base legal para la pretensión de titularidad, aunque no implicó el desarrollo de litigios sobre la propiedad</w:t>
      </w:r>
      <w:r w:rsidRPr="00CB5BC7">
        <w:t xml:space="preserve"> </w:t>
      </w:r>
    </w:p>
    <w:p w14:paraId="65EE662E" w14:textId="77777777" w:rsidR="00CB5BC7" w:rsidRPr="00CB5BC7" w:rsidRDefault="00CB5BC7" w:rsidP="006A53BC">
      <w:r w:rsidRPr="00CB5BC7">
        <w:rPr>
          <w:lang w:val="es-ES"/>
        </w:rPr>
        <w:t xml:space="preserve">Por ejemplo, la Ley III del Título VIII, establecida en 1539 fijó la jurisdicción de la Ciudad de México en 15 leguas castellanas, </w:t>
      </w:r>
      <w:proofErr w:type="gramStart"/>
      <w:r w:rsidRPr="00CB5BC7">
        <w:rPr>
          <w:lang w:val="es-ES"/>
        </w:rPr>
        <w:t>que</w:t>
      </w:r>
      <w:proofErr w:type="gramEnd"/>
      <w:r w:rsidRPr="00CB5BC7">
        <w:rPr>
          <w:lang w:val="es-ES"/>
        </w:rPr>
        <w:t xml:space="preserve"> conforme a la equivalencia vigente en ese momento, representaban 62850 metros contados desde el altar mayor de la Iglesia principal. Felipe II, modificó el patrón de medida, remplazándola por la “legua común”, con lo </w:t>
      </w:r>
      <w:proofErr w:type="gramStart"/>
      <w:r w:rsidRPr="00CB5BC7">
        <w:rPr>
          <w:lang w:val="es-ES"/>
        </w:rPr>
        <w:t>que</w:t>
      </w:r>
      <w:proofErr w:type="gramEnd"/>
      <w:r w:rsidRPr="00CB5BC7">
        <w:rPr>
          <w:lang w:val="es-ES"/>
        </w:rPr>
        <w:t xml:space="preserve"> conforme a las equivalencias, la jurisdicción se habría de haber extendido hasta los 83590 metros. Para tener una idea comparada, la distancia entre las ciudades de Montevideo y de Florida es de 87290 metros.” (pp. 70-71)</w:t>
      </w:r>
    </w:p>
    <w:p w14:paraId="78E01643" w14:textId="2A164AD1" w:rsidR="00CB5BC7" w:rsidRPr="006A53BC" w:rsidRDefault="006A53BC">
      <w:pPr>
        <w:rPr>
          <w:b/>
          <w:bCs/>
          <w:lang w:val="es-ES"/>
        </w:rPr>
      </w:pPr>
      <w:r>
        <w:rPr>
          <w:b/>
          <w:bCs/>
          <w:lang w:val="es-ES"/>
        </w:rPr>
        <w:t>Preguntas</w:t>
      </w:r>
    </w:p>
    <w:p w14:paraId="1A19D543" w14:textId="0AC9740A" w:rsidR="00CB5BC7" w:rsidRPr="00CB5BC7" w:rsidRDefault="00CB5BC7" w:rsidP="00CB5BC7">
      <w:pPr>
        <w:numPr>
          <w:ilvl w:val="0"/>
          <w:numId w:val="2"/>
        </w:numPr>
        <w:jc w:val="left"/>
      </w:pPr>
      <w:r w:rsidRPr="00CB5BC7">
        <w:rPr>
          <w:lang w:val="es-ES"/>
        </w:rPr>
        <w:t>¿Cómo se denominaban y qué destino tenían los sectores de la localidad extramuros?</w:t>
      </w:r>
    </w:p>
    <w:p w14:paraId="6C17325F" w14:textId="3CCCB56D" w:rsidR="00CB5BC7" w:rsidRPr="00CB5BC7" w:rsidRDefault="00CB5BC7" w:rsidP="00CB5BC7">
      <w:pPr>
        <w:numPr>
          <w:ilvl w:val="0"/>
          <w:numId w:val="2"/>
        </w:numPr>
        <w:jc w:val="left"/>
      </w:pPr>
      <w:r w:rsidRPr="00CB5BC7">
        <w:rPr>
          <w:lang w:val="es-ES"/>
        </w:rPr>
        <w:t xml:space="preserve">¿Por qué resulta apropiado el término “ciudad – territorio” aplicado a este tipo fundacional según </w:t>
      </w:r>
      <w:r w:rsidR="006A53BC">
        <w:rPr>
          <w:lang w:val="es-ES"/>
        </w:rPr>
        <w:t xml:space="preserve">el investigador </w:t>
      </w:r>
      <w:r w:rsidRPr="00CB5BC7">
        <w:rPr>
          <w:lang w:val="es-ES"/>
        </w:rPr>
        <w:t>Alvarez-Lenzi?</w:t>
      </w:r>
    </w:p>
    <w:p w14:paraId="50F447D8" w14:textId="7356115B" w:rsidR="00CB5BC7" w:rsidRPr="006A53BC" w:rsidRDefault="00CB5BC7" w:rsidP="00CB5BC7">
      <w:pPr>
        <w:numPr>
          <w:ilvl w:val="0"/>
          <w:numId w:val="2"/>
        </w:numPr>
        <w:jc w:val="left"/>
      </w:pPr>
      <w:r w:rsidRPr="00CB5BC7">
        <w:rPr>
          <w:lang w:val="es-ES"/>
        </w:rPr>
        <w:t xml:space="preserve">¿A qué título </w:t>
      </w:r>
      <w:r w:rsidR="006A53BC">
        <w:rPr>
          <w:lang w:val="es-ES"/>
        </w:rPr>
        <w:t xml:space="preserve">(v.g. propiedad, donación, comodato, arrendamiento, usufructo) </w:t>
      </w:r>
      <w:r w:rsidRPr="00CB5BC7">
        <w:rPr>
          <w:lang w:val="es-ES"/>
        </w:rPr>
        <w:t xml:space="preserve">recibían el solar urbano los nuevos </w:t>
      </w:r>
      <w:proofErr w:type="gramStart"/>
      <w:r w:rsidRPr="00CB5BC7">
        <w:rPr>
          <w:lang w:val="es-ES"/>
        </w:rPr>
        <w:t>pobladores ?</w:t>
      </w:r>
      <w:proofErr w:type="gramEnd"/>
    </w:p>
    <w:p w14:paraId="7F9D9C26" w14:textId="1F729BA3" w:rsidR="00CB5BC7" w:rsidRPr="006A53BC" w:rsidRDefault="006A53BC" w:rsidP="00CB5BC7">
      <w:pPr>
        <w:numPr>
          <w:ilvl w:val="0"/>
          <w:numId w:val="2"/>
        </w:numPr>
        <w:jc w:val="left"/>
        <w:rPr>
          <w:lang w:val="es-ES"/>
        </w:rPr>
      </w:pPr>
      <w:r w:rsidRPr="006A53BC">
        <w:rPr>
          <w:lang w:val="es-ES"/>
        </w:rPr>
        <w:t xml:space="preserve"> </w:t>
      </w:r>
      <w:r w:rsidR="00CB5BC7" w:rsidRPr="006A53BC">
        <w:rPr>
          <w:lang w:val="es-ES"/>
        </w:rPr>
        <w:t xml:space="preserve">¿A cuántos kilómetros se extendía el radio del territorio circundante a la localidad indiana, según las leyes de Indias, luego de la modificación de Felipe II? </w:t>
      </w:r>
    </w:p>
    <w:p w14:paraId="2C7C89E3" w14:textId="77777777" w:rsidR="00CB5BC7" w:rsidRDefault="00CB5BC7">
      <w:pPr>
        <w:jc w:val="left"/>
        <w:rPr>
          <w:lang w:val="es-ES"/>
        </w:rPr>
      </w:pPr>
      <w:r>
        <w:rPr>
          <w:lang w:val="es-ES"/>
        </w:rPr>
        <w:br w:type="page"/>
      </w:r>
    </w:p>
    <w:p w14:paraId="2FBB3969" w14:textId="5A6E28B7" w:rsidR="00CB5BC7" w:rsidRDefault="006A53BC" w:rsidP="00CB5BC7">
      <w:pPr>
        <w:pStyle w:val="AATituloCapituloEstudioCasos"/>
        <w:rPr>
          <w:lang w:val="es-ES"/>
        </w:rPr>
      </w:pPr>
      <w:r>
        <w:rPr>
          <w:lang w:val="es-ES"/>
        </w:rPr>
        <w:lastRenderedPageBreak/>
        <w:t xml:space="preserve">B. </w:t>
      </w:r>
      <w:r w:rsidR="00DC47A0">
        <w:rPr>
          <w:lang w:val="es-ES"/>
        </w:rPr>
        <w:t xml:space="preserve">Indague </w:t>
      </w:r>
      <w:r w:rsidR="00CB5BC7" w:rsidRPr="00CB5BC7">
        <w:rPr>
          <w:lang w:val="es-ES"/>
        </w:rPr>
        <w:t>sobre la fundación de</w:t>
      </w:r>
      <w:r w:rsidR="00DC47A0">
        <w:rPr>
          <w:lang w:val="es-ES"/>
        </w:rPr>
        <w:t xml:space="preserve"> la Villa de</w:t>
      </w:r>
      <w:r w:rsidR="00CB5BC7" w:rsidRPr="00CB5BC7">
        <w:rPr>
          <w:lang w:val="es-ES"/>
        </w:rPr>
        <w:t xml:space="preserve"> Melo</w:t>
      </w:r>
      <w:r w:rsidR="00DC47A0">
        <w:rPr>
          <w:lang w:val="es-ES"/>
        </w:rPr>
        <w:t xml:space="preserve"> y responda a las siguientes preguntas</w:t>
      </w:r>
      <w:r w:rsidR="008636A1">
        <w:rPr>
          <w:lang w:val="es-ES"/>
        </w:rPr>
        <w:t>. Indique la o las fuentes consultadas.</w:t>
      </w:r>
    </w:p>
    <w:p w14:paraId="6A7471FD" w14:textId="77777777" w:rsidR="00CB5BC7" w:rsidRDefault="00CB5BC7" w:rsidP="006A53BC">
      <w:pPr>
        <w:pStyle w:val="AAAPTOSnormal"/>
      </w:pPr>
    </w:p>
    <w:p w14:paraId="2E7E9F71" w14:textId="77777777" w:rsidR="006A53BC" w:rsidRPr="006A53BC" w:rsidRDefault="006A53BC" w:rsidP="006A53BC">
      <w:pPr>
        <w:pStyle w:val="AAAPTOSnormal"/>
        <w:rPr>
          <w:bCs/>
        </w:rPr>
      </w:pPr>
      <w:r w:rsidRPr="006A53BC">
        <w:rPr>
          <w:bCs/>
        </w:rPr>
        <w:t>Agente:</w:t>
      </w:r>
    </w:p>
    <w:p w14:paraId="4AB779E8" w14:textId="6B1FA15E" w:rsidR="006A53BC" w:rsidRPr="006A53BC" w:rsidRDefault="006A53BC" w:rsidP="006A53BC">
      <w:pPr>
        <w:pStyle w:val="AAAPTOSnormal"/>
        <w:ind w:left="708"/>
        <w:rPr>
          <w:bCs/>
        </w:rPr>
      </w:pPr>
      <w:r w:rsidRPr="006A53BC">
        <w:rPr>
          <w:bCs/>
        </w:rPr>
        <w:t>¿Quién ordenó la fundación</w:t>
      </w:r>
      <w:r w:rsidR="00DC47A0">
        <w:rPr>
          <w:bCs/>
        </w:rPr>
        <w:t xml:space="preserve"> de la Villa</w:t>
      </w:r>
      <w:r w:rsidRPr="006A53BC">
        <w:rPr>
          <w:bCs/>
        </w:rPr>
        <w:t>?</w:t>
      </w:r>
    </w:p>
    <w:p w14:paraId="7BCC9A89" w14:textId="6681DB56" w:rsidR="006A53BC" w:rsidRPr="006A53BC" w:rsidRDefault="006A53BC" w:rsidP="006A53BC">
      <w:pPr>
        <w:pStyle w:val="AAAPTOSnormal"/>
        <w:ind w:left="708"/>
        <w:rPr>
          <w:bCs/>
        </w:rPr>
      </w:pPr>
      <w:r w:rsidRPr="006A53BC">
        <w:rPr>
          <w:bCs/>
        </w:rPr>
        <w:t>¿</w:t>
      </w:r>
      <w:proofErr w:type="spellStart"/>
      <w:r w:rsidRPr="006A53BC">
        <w:rPr>
          <w:bCs/>
        </w:rPr>
        <w:t>Quien</w:t>
      </w:r>
      <w:proofErr w:type="spellEnd"/>
      <w:r w:rsidRPr="006A53BC">
        <w:rPr>
          <w:bCs/>
        </w:rPr>
        <w:t xml:space="preserve"> fue comisionado </w:t>
      </w:r>
      <w:r w:rsidR="00DC47A0">
        <w:rPr>
          <w:bCs/>
        </w:rPr>
        <w:t xml:space="preserve">que </w:t>
      </w:r>
      <w:r w:rsidR="008636A1">
        <w:rPr>
          <w:bCs/>
        </w:rPr>
        <w:t>fundó la villa, distribuyó los solares y las tierras</w:t>
      </w:r>
      <w:r w:rsidRPr="006A53BC">
        <w:rPr>
          <w:bCs/>
        </w:rPr>
        <w:t>?</w:t>
      </w:r>
    </w:p>
    <w:p w14:paraId="73517121" w14:textId="77777777" w:rsidR="006A53BC" w:rsidRPr="006A53BC" w:rsidRDefault="006A53BC" w:rsidP="006A53BC">
      <w:pPr>
        <w:pStyle w:val="AAAPTOSnormal"/>
        <w:ind w:left="708"/>
        <w:rPr>
          <w:bCs/>
        </w:rPr>
      </w:pPr>
      <w:r w:rsidRPr="006A53BC">
        <w:rPr>
          <w:bCs/>
        </w:rPr>
        <w:t>¿Por qué se le nombró villa y no ciudad?</w:t>
      </w:r>
    </w:p>
    <w:p w14:paraId="166DE678" w14:textId="77777777" w:rsidR="006A53BC" w:rsidRPr="006A53BC" w:rsidRDefault="006A53BC" w:rsidP="006A53BC">
      <w:pPr>
        <w:pStyle w:val="AAAPTOSnormal"/>
        <w:rPr>
          <w:bCs/>
        </w:rPr>
      </w:pPr>
      <w:r w:rsidRPr="006A53BC">
        <w:rPr>
          <w:bCs/>
        </w:rPr>
        <w:t>Ordenamiento</w:t>
      </w:r>
    </w:p>
    <w:p w14:paraId="112F373A" w14:textId="3E10088D" w:rsidR="006A53BC" w:rsidRPr="006A53BC" w:rsidRDefault="006A53BC" w:rsidP="006A53BC">
      <w:pPr>
        <w:pStyle w:val="AAAPTOSnormal"/>
        <w:ind w:left="708"/>
        <w:rPr>
          <w:bCs/>
        </w:rPr>
      </w:pPr>
      <w:r w:rsidRPr="006A53BC">
        <w:rPr>
          <w:bCs/>
        </w:rPr>
        <w:t>¿Cómo fue delineado el territorio urbano</w:t>
      </w:r>
      <w:r>
        <w:rPr>
          <w:bCs/>
        </w:rPr>
        <w:t xml:space="preserve"> de la ciudad</w:t>
      </w:r>
      <w:r w:rsidRPr="006A53BC">
        <w:rPr>
          <w:bCs/>
        </w:rPr>
        <w:t xml:space="preserve">, el </w:t>
      </w:r>
      <w:proofErr w:type="spellStart"/>
      <w:r w:rsidRPr="006A53BC">
        <w:rPr>
          <w:bCs/>
        </w:rPr>
        <w:t>sub-urbano</w:t>
      </w:r>
      <w:proofErr w:type="spellEnd"/>
      <w:r w:rsidRPr="006A53BC">
        <w:rPr>
          <w:bCs/>
        </w:rPr>
        <w:t xml:space="preserve"> y el rural?</w:t>
      </w:r>
    </w:p>
    <w:p w14:paraId="5B66774C" w14:textId="5C586F86" w:rsidR="006A53BC" w:rsidRPr="006A53BC" w:rsidRDefault="006A53BC" w:rsidP="006A53BC">
      <w:pPr>
        <w:pStyle w:val="AAAPTOSnormal"/>
        <w:ind w:left="708"/>
        <w:rPr>
          <w:bCs/>
        </w:rPr>
      </w:pPr>
      <w:r w:rsidRPr="006A53BC">
        <w:rPr>
          <w:bCs/>
        </w:rPr>
        <w:t xml:space="preserve">¿Cómo se trazaron las calles, las manzanas? </w:t>
      </w:r>
      <w:r>
        <w:rPr>
          <w:bCs/>
        </w:rPr>
        <w:t>¿Fue prevista una plaza? ¿</w:t>
      </w:r>
      <w:r w:rsidRPr="006A53BC">
        <w:rPr>
          <w:bCs/>
        </w:rPr>
        <w:t>Qué característica tenía?</w:t>
      </w:r>
      <w:r>
        <w:rPr>
          <w:bCs/>
        </w:rPr>
        <w:t xml:space="preserve"> ¿Qué edificios se planificaron en el entorno de la plaza?</w:t>
      </w:r>
    </w:p>
    <w:p w14:paraId="04FB868A" w14:textId="77777777" w:rsidR="006A53BC" w:rsidRPr="006A53BC" w:rsidRDefault="006A53BC" w:rsidP="006A53BC">
      <w:pPr>
        <w:pStyle w:val="AAAPTOSnormal"/>
        <w:rPr>
          <w:bCs/>
        </w:rPr>
      </w:pPr>
      <w:r w:rsidRPr="006A53BC">
        <w:rPr>
          <w:bCs/>
        </w:rPr>
        <w:t>Pobladores</w:t>
      </w:r>
    </w:p>
    <w:p w14:paraId="40650D23" w14:textId="77777777" w:rsidR="006A53BC" w:rsidRPr="006A53BC" w:rsidRDefault="006A53BC" w:rsidP="006A53BC">
      <w:pPr>
        <w:pStyle w:val="AAAPTOSnormal"/>
        <w:ind w:left="708"/>
        <w:rPr>
          <w:bCs/>
        </w:rPr>
      </w:pPr>
      <w:r w:rsidRPr="006A53BC">
        <w:rPr>
          <w:bCs/>
        </w:rPr>
        <w:t xml:space="preserve">¿De dónde provenían sus pobladores? </w:t>
      </w:r>
    </w:p>
    <w:p w14:paraId="7FB5C99C" w14:textId="77777777" w:rsidR="006A53BC" w:rsidRPr="006A53BC" w:rsidRDefault="006A53BC" w:rsidP="006A53BC">
      <w:pPr>
        <w:pStyle w:val="AAAPTOSnormal"/>
        <w:ind w:left="708"/>
        <w:rPr>
          <w:bCs/>
        </w:rPr>
      </w:pPr>
      <w:r w:rsidRPr="006A53BC">
        <w:rPr>
          <w:bCs/>
        </w:rPr>
        <w:t xml:space="preserve">¿A qué </w:t>
      </w:r>
      <w:proofErr w:type="spellStart"/>
      <w:r w:rsidRPr="006A53BC">
        <w:rPr>
          <w:bCs/>
        </w:rPr>
        <w:t>titulo</w:t>
      </w:r>
      <w:proofErr w:type="spellEnd"/>
      <w:r w:rsidRPr="006A53BC">
        <w:rPr>
          <w:bCs/>
        </w:rPr>
        <w:t xml:space="preserve"> recibieron el solar urbano? </w:t>
      </w:r>
    </w:p>
    <w:p w14:paraId="7C0453F7" w14:textId="77777777" w:rsidR="006A53BC" w:rsidRPr="006A53BC" w:rsidRDefault="006A53BC" w:rsidP="006A53BC">
      <w:pPr>
        <w:pStyle w:val="AAAPTOSnormal"/>
        <w:ind w:left="708"/>
        <w:rPr>
          <w:bCs/>
        </w:rPr>
      </w:pPr>
      <w:r w:rsidRPr="006A53BC">
        <w:rPr>
          <w:bCs/>
        </w:rPr>
        <w:t xml:space="preserve">¿Recibieron chacras o estancias?  </w:t>
      </w:r>
    </w:p>
    <w:p w14:paraId="4D1612F5" w14:textId="77777777" w:rsidR="006A53BC" w:rsidRPr="006A53BC" w:rsidRDefault="006A53BC" w:rsidP="006A53BC">
      <w:pPr>
        <w:pStyle w:val="AAAPTOSnormal"/>
        <w:ind w:left="708"/>
        <w:rPr>
          <w:bCs/>
        </w:rPr>
      </w:pPr>
      <w:r w:rsidRPr="006A53BC">
        <w:rPr>
          <w:bCs/>
        </w:rPr>
        <w:t>¿Qué obligaciones y contraprestaciones debían realizar?</w:t>
      </w:r>
    </w:p>
    <w:p w14:paraId="62E20DF4" w14:textId="77777777" w:rsidR="006A53BC" w:rsidRPr="006A53BC" w:rsidRDefault="006A53BC" w:rsidP="006A53BC">
      <w:pPr>
        <w:pStyle w:val="AAAPTOSnormal"/>
        <w:rPr>
          <w:bCs/>
        </w:rPr>
      </w:pPr>
      <w:r w:rsidRPr="006A53BC">
        <w:rPr>
          <w:bCs/>
        </w:rPr>
        <w:t>Autogobierno</w:t>
      </w:r>
    </w:p>
    <w:p w14:paraId="153E3863" w14:textId="7C387134" w:rsidR="006A53BC" w:rsidRPr="006A53BC" w:rsidRDefault="006A53BC" w:rsidP="006A53BC">
      <w:pPr>
        <w:pStyle w:val="AAAPTOSnormal"/>
        <w:ind w:left="708"/>
        <w:rPr>
          <w:bCs/>
        </w:rPr>
      </w:pPr>
      <w:r w:rsidRPr="006A53BC">
        <w:rPr>
          <w:bCs/>
        </w:rPr>
        <w:t>¿Qué autoridades le fueron atribuidas</w:t>
      </w:r>
      <w:r>
        <w:rPr>
          <w:bCs/>
        </w:rPr>
        <w:t xml:space="preserve"> a la villa de Melo</w:t>
      </w:r>
      <w:r w:rsidRPr="006A53BC">
        <w:rPr>
          <w:bCs/>
        </w:rPr>
        <w:t>?</w:t>
      </w:r>
    </w:p>
    <w:p w14:paraId="0A1F06D0" w14:textId="77777777" w:rsidR="006A53BC" w:rsidRDefault="006A53BC" w:rsidP="006A53BC">
      <w:pPr>
        <w:pStyle w:val="AAAPTOSnormal"/>
        <w:ind w:left="708"/>
        <w:rPr>
          <w:bCs/>
        </w:rPr>
      </w:pPr>
      <w:r w:rsidRPr="006A53BC">
        <w:rPr>
          <w:bCs/>
        </w:rPr>
        <w:t>¿Hubo cabildo?</w:t>
      </w:r>
    </w:p>
    <w:sectPr w:rsidR="006A53BC">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5F98"/>
    <w:multiLevelType w:val="hybridMultilevel"/>
    <w:tmpl w:val="8FC857E8"/>
    <w:lvl w:ilvl="0" w:tplc="C408F848">
      <w:start w:val="1"/>
      <w:numFmt w:val="bullet"/>
      <w:lvlText w:val="•"/>
      <w:lvlJc w:val="left"/>
      <w:pPr>
        <w:tabs>
          <w:tab w:val="num" w:pos="720"/>
        </w:tabs>
        <w:ind w:left="720" w:hanging="360"/>
      </w:pPr>
      <w:rPr>
        <w:rFonts w:ascii="Arial" w:hAnsi="Arial" w:hint="default"/>
        <w:lang w:val="es-UY"/>
      </w:rPr>
    </w:lvl>
    <w:lvl w:ilvl="1" w:tplc="E4F061F6" w:tentative="1">
      <w:start w:val="1"/>
      <w:numFmt w:val="bullet"/>
      <w:lvlText w:val="•"/>
      <w:lvlJc w:val="left"/>
      <w:pPr>
        <w:tabs>
          <w:tab w:val="num" w:pos="1440"/>
        </w:tabs>
        <w:ind w:left="1440" w:hanging="360"/>
      </w:pPr>
      <w:rPr>
        <w:rFonts w:ascii="Arial" w:hAnsi="Arial" w:hint="default"/>
      </w:rPr>
    </w:lvl>
    <w:lvl w:ilvl="2" w:tplc="7174CDEC" w:tentative="1">
      <w:start w:val="1"/>
      <w:numFmt w:val="bullet"/>
      <w:lvlText w:val="•"/>
      <w:lvlJc w:val="left"/>
      <w:pPr>
        <w:tabs>
          <w:tab w:val="num" w:pos="2160"/>
        </w:tabs>
        <w:ind w:left="2160" w:hanging="360"/>
      </w:pPr>
      <w:rPr>
        <w:rFonts w:ascii="Arial" w:hAnsi="Arial" w:hint="default"/>
      </w:rPr>
    </w:lvl>
    <w:lvl w:ilvl="3" w:tplc="83642E2C" w:tentative="1">
      <w:start w:val="1"/>
      <w:numFmt w:val="bullet"/>
      <w:lvlText w:val="•"/>
      <w:lvlJc w:val="left"/>
      <w:pPr>
        <w:tabs>
          <w:tab w:val="num" w:pos="2880"/>
        </w:tabs>
        <w:ind w:left="2880" w:hanging="360"/>
      </w:pPr>
      <w:rPr>
        <w:rFonts w:ascii="Arial" w:hAnsi="Arial" w:hint="default"/>
      </w:rPr>
    </w:lvl>
    <w:lvl w:ilvl="4" w:tplc="D9D2EAEA" w:tentative="1">
      <w:start w:val="1"/>
      <w:numFmt w:val="bullet"/>
      <w:lvlText w:val="•"/>
      <w:lvlJc w:val="left"/>
      <w:pPr>
        <w:tabs>
          <w:tab w:val="num" w:pos="3600"/>
        </w:tabs>
        <w:ind w:left="3600" w:hanging="360"/>
      </w:pPr>
      <w:rPr>
        <w:rFonts w:ascii="Arial" w:hAnsi="Arial" w:hint="default"/>
      </w:rPr>
    </w:lvl>
    <w:lvl w:ilvl="5" w:tplc="CC64CACC" w:tentative="1">
      <w:start w:val="1"/>
      <w:numFmt w:val="bullet"/>
      <w:lvlText w:val="•"/>
      <w:lvlJc w:val="left"/>
      <w:pPr>
        <w:tabs>
          <w:tab w:val="num" w:pos="4320"/>
        </w:tabs>
        <w:ind w:left="4320" w:hanging="360"/>
      </w:pPr>
      <w:rPr>
        <w:rFonts w:ascii="Arial" w:hAnsi="Arial" w:hint="default"/>
      </w:rPr>
    </w:lvl>
    <w:lvl w:ilvl="6" w:tplc="85824A68" w:tentative="1">
      <w:start w:val="1"/>
      <w:numFmt w:val="bullet"/>
      <w:lvlText w:val="•"/>
      <w:lvlJc w:val="left"/>
      <w:pPr>
        <w:tabs>
          <w:tab w:val="num" w:pos="5040"/>
        </w:tabs>
        <w:ind w:left="5040" w:hanging="360"/>
      </w:pPr>
      <w:rPr>
        <w:rFonts w:ascii="Arial" w:hAnsi="Arial" w:hint="default"/>
      </w:rPr>
    </w:lvl>
    <w:lvl w:ilvl="7" w:tplc="04F6CA4C" w:tentative="1">
      <w:start w:val="1"/>
      <w:numFmt w:val="bullet"/>
      <w:lvlText w:val="•"/>
      <w:lvlJc w:val="left"/>
      <w:pPr>
        <w:tabs>
          <w:tab w:val="num" w:pos="5760"/>
        </w:tabs>
        <w:ind w:left="5760" w:hanging="360"/>
      </w:pPr>
      <w:rPr>
        <w:rFonts w:ascii="Arial" w:hAnsi="Arial" w:hint="default"/>
      </w:rPr>
    </w:lvl>
    <w:lvl w:ilvl="8" w:tplc="4B8CA2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AE5CB3"/>
    <w:multiLevelType w:val="hybridMultilevel"/>
    <w:tmpl w:val="D9D8DA58"/>
    <w:lvl w:ilvl="0" w:tplc="F4EA3A4A">
      <w:start w:val="1"/>
      <w:numFmt w:val="bullet"/>
      <w:lvlText w:val="•"/>
      <w:lvlJc w:val="left"/>
      <w:pPr>
        <w:tabs>
          <w:tab w:val="num" w:pos="720"/>
        </w:tabs>
        <w:ind w:left="720" w:hanging="360"/>
      </w:pPr>
      <w:rPr>
        <w:rFonts w:ascii="Arial" w:hAnsi="Arial" w:hint="default"/>
      </w:rPr>
    </w:lvl>
    <w:lvl w:ilvl="1" w:tplc="A076727C" w:tentative="1">
      <w:start w:val="1"/>
      <w:numFmt w:val="bullet"/>
      <w:lvlText w:val="•"/>
      <w:lvlJc w:val="left"/>
      <w:pPr>
        <w:tabs>
          <w:tab w:val="num" w:pos="1440"/>
        </w:tabs>
        <w:ind w:left="1440" w:hanging="360"/>
      </w:pPr>
      <w:rPr>
        <w:rFonts w:ascii="Arial" w:hAnsi="Arial" w:hint="default"/>
      </w:rPr>
    </w:lvl>
    <w:lvl w:ilvl="2" w:tplc="9B5ECFE0" w:tentative="1">
      <w:start w:val="1"/>
      <w:numFmt w:val="bullet"/>
      <w:lvlText w:val="•"/>
      <w:lvlJc w:val="left"/>
      <w:pPr>
        <w:tabs>
          <w:tab w:val="num" w:pos="2160"/>
        </w:tabs>
        <w:ind w:left="2160" w:hanging="360"/>
      </w:pPr>
      <w:rPr>
        <w:rFonts w:ascii="Arial" w:hAnsi="Arial" w:hint="default"/>
      </w:rPr>
    </w:lvl>
    <w:lvl w:ilvl="3" w:tplc="47ACFD0A" w:tentative="1">
      <w:start w:val="1"/>
      <w:numFmt w:val="bullet"/>
      <w:lvlText w:val="•"/>
      <w:lvlJc w:val="left"/>
      <w:pPr>
        <w:tabs>
          <w:tab w:val="num" w:pos="2880"/>
        </w:tabs>
        <w:ind w:left="2880" w:hanging="360"/>
      </w:pPr>
      <w:rPr>
        <w:rFonts w:ascii="Arial" w:hAnsi="Arial" w:hint="default"/>
      </w:rPr>
    </w:lvl>
    <w:lvl w:ilvl="4" w:tplc="F32A2E48" w:tentative="1">
      <w:start w:val="1"/>
      <w:numFmt w:val="bullet"/>
      <w:lvlText w:val="•"/>
      <w:lvlJc w:val="left"/>
      <w:pPr>
        <w:tabs>
          <w:tab w:val="num" w:pos="3600"/>
        </w:tabs>
        <w:ind w:left="3600" w:hanging="360"/>
      </w:pPr>
      <w:rPr>
        <w:rFonts w:ascii="Arial" w:hAnsi="Arial" w:hint="default"/>
      </w:rPr>
    </w:lvl>
    <w:lvl w:ilvl="5" w:tplc="DBC46BFE" w:tentative="1">
      <w:start w:val="1"/>
      <w:numFmt w:val="bullet"/>
      <w:lvlText w:val="•"/>
      <w:lvlJc w:val="left"/>
      <w:pPr>
        <w:tabs>
          <w:tab w:val="num" w:pos="4320"/>
        </w:tabs>
        <w:ind w:left="4320" w:hanging="360"/>
      </w:pPr>
      <w:rPr>
        <w:rFonts w:ascii="Arial" w:hAnsi="Arial" w:hint="default"/>
      </w:rPr>
    </w:lvl>
    <w:lvl w:ilvl="6" w:tplc="4B7AEF26" w:tentative="1">
      <w:start w:val="1"/>
      <w:numFmt w:val="bullet"/>
      <w:lvlText w:val="•"/>
      <w:lvlJc w:val="left"/>
      <w:pPr>
        <w:tabs>
          <w:tab w:val="num" w:pos="5040"/>
        </w:tabs>
        <w:ind w:left="5040" w:hanging="360"/>
      </w:pPr>
      <w:rPr>
        <w:rFonts w:ascii="Arial" w:hAnsi="Arial" w:hint="default"/>
      </w:rPr>
    </w:lvl>
    <w:lvl w:ilvl="7" w:tplc="1FCAE578" w:tentative="1">
      <w:start w:val="1"/>
      <w:numFmt w:val="bullet"/>
      <w:lvlText w:val="•"/>
      <w:lvlJc w:val="left"/>
      <w:pPr>
        <w:tabs>
          <w:tab w:val="num" w:pos="5760"/>
        </w:tabs>
        <w:ind w:left="5760" w:hanging="360"/>
      </w:pPr>
      <w:rPr>
        <w:rFonts w:ascii="Arial" w:hAnsi="Arial" w:hint="default"/>
      </w:rPr>
    </w:lvl>
    <w:lvl w:ilvl="8" w:tplc="BF68A69A" w:tentative="1">
      <w:start w:val="1"/>
      <w:numFmt w:val="bullet"/>
      <w:lvlText w:val="•"/>
      <w:lvlJc w:val="left"/>
      <w:pPr>
        <w:tabs>
          <w:tab w:val="num" w:pos="6480"/>
        </w:tabs>
        <w:ind w:left="6480" w:hanging="360"/>
      </w:pPr>
      <w:rPr>
        <w:rFonts w:ascii="Arial" w:hAnsi="Arial" w:hint="default"/>
      </w:rPr>
    </w:lvl>
  </w:abstractNum>
  <w:num w:numId="1" w16cid:durableId="1859927658">
    <w:abstractNumId w:val="1"/>
  </w:num>
  <w:num w:numId="2" w16cid:durableId="50941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7"/>
    <w:rsid w:val="000422B4"/>
    <w:rsid w:val="00091156"/>
    <w:rsid w:val="000962E0"/>
    <w:rsid w:val="000B6809"/>
    <w:rsid w:val="0011502C"/>
    <w:rsid w:val="0014653E"/>
    <w:rsid w:val="001B5940"/>
    <w:rsid w:val="00222E15"/>
    <w:rsid w:val="00290113"/>
    <w:rsid w:val="002E52BC"/>
    <w:rsid w:val="003067BA"/>
    <w:rsid w:val="003764D7"/>
    <w:rsid w:val="004641B5"/>
    <w:rsid w:val="0059632A"/>
    <w:rsid w:val="005B217B"/>
    <w:rsid w:val="00672AE9"/>
    <w:rsid w:val="006A53BC"/>
    <w:rsid w:val="006E1F4B"/>
    <w:rsid w:val="007419C8"/>
    <w:rsid w:val="00783654"/>
    <w:rsid w:val="008076BE"/>
    <w:rsid w:val="00822D53"/>
    <w:rsid w:val="00844D30"/>
    <w:rsid w:val="008636A1"/>
    <w:rsid w:val="00924722"/>
    <w:rsid w:val="009C4F93"/>
    <w:rsid w:val="00B0310B"/>
    <w:rsid w:val="00B07E42"/>
    <w:rsid w:val="00BA4828"/>
    <w:rsid w:val="00C213EB"/>
    <w:rsid w:val="00CB5BC7"/>
    <w:rsid w:val="00CC530F"/>
    <w:rsid w:val="00D32325"/>
    <w:rsid w:val="00D72CA4"/>
    <w:rsid w:val="00DC02F7"/>
    <w:rsid w:val="00DC47A0"/>
    <w:rsid w:val="00DF52C5"/>
    <w:rsid w:val="00F34AC5"/>
    <w:rsid w:val="00F61AAA"/>
    <w:rsid w:val="00F62FAC"/>
    <w:rsid w:val="00FD00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E035C7"/>
  <w15:chartTrackingRefBased/>
  <w15:docId w15:val="{08E202F6-50B3-48A7-90F5-D23DABB0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B4"/>
    <w:pPr>
      <w:jc w:val="both"/>
    </w:pPr>
  </w:style>
  <w:style w:type="paragraph" w:styleId="Heading1">
    <w:name w:val="heading 1"/>
    <w:basedOn w:val="Normal"/>
    <w:next w:val="Normal"/>
    <w:link w:val="Heading1Char"/>
    <w:uiPriority w:val="9"/>
    <w:qFormat/>
    <w:rsid w:val="00CB5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itaPIEpagina">
    <w:name w:val="AA citaPIEpagina"/>
    <w:basedOn w:val="Normal"/>
    <w:link w:val="AAcitaPIEpaginaChar"/>
    <w:qFormat/>
    <w:rsid w:val="000422B4"/>
    <w:pPr>
      <w:keepNext/>
      <w:spacing w:after="80" w:line="240" w:lineRule="auto"/>
    </w:pPr>
    <w:rPr>
      <w:rFonts w:ascii="Times New Roman" w:hAnsi="Times New Roman"/>
      <w:kern w:val="0"/>
      <w:sz w:val="16"/>
      <w:lang w:val="es-ES_tradnl"/>
    </w:rPr>
  </w:style>
  <w:style w:type="character" w:customStyle="1" w:styleId="AAcitaPIEpaginaChar">
    <w:name w:val="AA citaPIEpagina Char"/>
    <w:basedOn w:val="DefaultParagraphFont"/>
    <w:link w:val="AAcitaPIEpagina"/>
    <w:rsid w:val="000422B4"/>
    <w:rPr>
      <w:rFonts w:ascii="Times New Roman" w:hAnsi="Times New Roman"/>
      <w:kern w:val="0"/>
      <w:sz w:val="16"/>
      <w:lang w:val="es-ES_tradnl"/>
    </w:rPr>
  </w:style>
  <w:style w:type="paragraph" w:customStyle="1" w:styleId="AAfuentetabla">
    <w:name w:val="AA fuentetabla"/>
    <w:basedOn w:val="Normal"/>
    <w:link w:val="AAfuentetablaChar"/>
    <w:qFormat/>
    <w:rsid w:val="001B5940"/>
    <w:pPr>
      <w:spacing w:line="240" w:lineRule="auto"/>
    </w:pPr>
    <w:rPr>
      <w:rFonts w:ascii="Times New Roman" w:hAnsi="Times New Roman"/>
      <w:sz w:val="18"/>
    </w:rPr>
  </w:style>
  <w:style w:type="character" w:customStyle="1" w:styleId="AAfuentetablaChar">
    <w:name w:val="AA fuentetabla Char"/>
    <w:basedOn w:val="DefaultParagraphFont"/>
    <w:link w:val="AAfuentetabla"/>
    <w:rsid w:val="001B5940"/>
    <w:rPr>
      <w:rFonts w:ascii="Times New Roman" w:hAnsi="Times New Roman"/>
      <w:sz w:val="18"/>
    </w:rPr>
  </w:style>
  <w:style w:type="paragraph" w:customStyle="1" w:styleId="AATituloCapituloEstudioCasos">
    <w:name w:val="AA_Titulo_Capitulo_Estudio_Casos"/>
    <w:basedOn w:val="Normal"/>
    <w:link w:val="AATituloCapituloEstudioCasosChar"/>
    <w:qFormat/>
    <w:rsid w:val="00091156"/>
    <w:rPr>
      <w:rFonts w:ascii="Times New Roman" w:eastAsiaTheme="majorEastAsia" w:hAnsi="Times New Roman" w:cstheme="majorBidi"/>
      <w:b/>
      <w:color w:val="0F4761" w:themeColor="accent1" w:themeShade="BF"/>
      <w:sz w:val="32"/>
      <w:szCs w:val="32"/>
    </w:rPr>
  </w:style>
  <w:style w:type="character" w:customStyle="1" w:styleId="AATituloCapituloEstudioCasosChar">
    <w:name w:val="AA_Titulo_Capitulo_Estudio_Casos Char"/>
    <w:basedOn w:val="DefaultParagraphFont"/>
    <w:link w:val="AATituloCapituloEstudioCasos"/>
    <w:rsid w:val="00091156"/>
    <w:rPr>
      <w:rFonts w:ascii="Times New Roman" w:eastAsiaTheme="majorEastAsia" w:hAnsi="Times New Roman" w:cstheme="majorBidi"/>
      <w:b/>
      <w:color w:val="0F4761" w:themeColor="accent1" w:themeShade="BF"/>
      <w:sz w:val="32"/>
      <w:szCs w:val="32"/>
    </w:rPr>
  </w:style>
  <w:style w:type="paragraph" w:customStyle="1" w:styleId="NormalAPTOS">
    <w:name w:val="Normal_APTOS"/>
    <w:basedOn w:val="Normal"/>
    <w:link w:val="NormalAPTOSChar"/>
    <w:qFormat/>
    <w:rsid w:val="009C4F93"/>
    <w:pPr>
      <w:spacing w:line="288" w:lineRule="auto"/>
    </w:pPr>
  </w:style>
  <w:style w:type="character" w:customStyle="1" w:styleId="NormalAPTOSChar">
    <w:name w:val="Normal_APTOS Char"/>
    <w:basedOn w:val="DefaultParagraphFont"/>
    <w:link w:val="NormalAPTOS"/>
    <w:rsid w:val="009C4F93"/>
  </w:style>
  <w:style w:type="paragraph" w:customStyle="1" w:styleId="AAAPTOSnormal">
    <w:name w:val="AA_APTOS_normal"/>
    <w:basedOn w:val="Normal"/>
    <w:link w:val="AAAPTOSnormalChar"/>
    <w:qFormat/>
    <w:rsid w:val="00C213EB"/>
    <w:pPr>
      <w:spacing w:before="80" w:after="100" w:line="288" w:lineRule="auto"/>
    </w:pPr>
    <w:rPr>
      <w:rFonts w:ascii="Aptos" w:hAnsi="Aptos"/>
      <w:sz w:val="24"/>
      <w:lang w:val="es-ES"/>
    </w:rPr>
  </w:style>
  <w:style w:type="character" w:customStyle="1" w:styleId="AAAPTOSnormalChar">
    <w:name w:val="AA_APTOS_normal Char"/>
    <w:basedOn w:val="DefaultParagraphFont"/>
    <w:link w:val="AAAPTOSnormal"/>
    <w:rsid w:val="00C213EB"/>
    <w:rPr>
      <w:rFonts w:ascii="Aptos" w:hAnsi="Aptos"/>
      <w:sz w:val="24"/>
      <w:lang w:val="es-ES"/>
    </w:rPr>
  </w:style>
  <w:style w:type="character" w:customStyle="1" w:styleId="Heading1Char">
    <w:name w:val="Heading 1 Char"/>
    <w:basedOn w:val="DefaultParagraphFont"/>
    <w:link w:val="Heading1"/>
    <w:uiPriority w:val="9"/>
    <w:rsid w:val="00CB5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BC7"/>
    <w:rPr>
      <w:rFonts w:eastAsiaTheme="majorEastAsia" w:cstheme="majorBidi"/>
      <w:color w:val="272727" w:themeColor="text1" w:themeTint="D8"/>
    </w:rPr>
  </w:style>
  <w:style w:type="paragraph" w:styleId="Title">
    <w:name w:val="Title"/>
    <w:basedOn w:val="Normal"/>
    <w:next w:val="Normal"/>
    <w:link w:val="TitleChar"/>
    <w:uiPriority w:val="10"/>
    <w:qFormat/>
    <w:rsid w:val="00CB5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BC7"/>
    <w:pPr>
      <w:spacing w:before="160"/>
      <w:jc w:val="center"/>
    </w:pPr>
    <w:rPr>
      <w:i/>
      <w:iCs/>
      <w:color w:val="404040" w:themeColor="text1" w:themeTint="BF"/>
    </w:rPr>
  </w:style>
  <w:style w:type="character" w:customStyle="1" w:styleId="QuoteChar">
    <w:name w:val="Quote Char"/>
    <w:basedOn w:val="DefaultParagraphFont"/>
    <w:link w:val="Quote"/>
    <w:uiPriority w:val="29"/>
    <w:rsid w:val="00CB5BC7"/>
    <w:rPr>
      <w:i/>
      <w:iCs/>
      <w:color w:val="404040" w:themeColor="text1" w:themeTint="BF"/>
    </w:rPr>
  </w:style>
  <w:style w:type="paragraph" w:styleId="ListParagraph">
    <w:name w:val="List Paragraph"/>
    <w:basedOn w:val="Normal"/>
    <w:uiPriority w:val="34"/>
    <w:qFormat/>
    <w:rsid w:val="00CB5BC7"/>
    <w:pPr>
      <w:ind w:left="720"/>
      <w:contextualSpacing/>
    </w:pPr>
  </w:style>
  <w:style w:type="character" w:styleId="IntenseEmphasis">
    <w:name w:val="Intense Emphasis"/>
    <w:basedOn w:val="DefaultParagraphFont"/>
    <w:uiPriority w:val="21"/>
    <w:qFormat/>
    <w:rsid w:val="00CB5BC7"/>
    <w:rPr>
      <w:i/>
      <w:iCs/>
      <w:color w:val="0F4761" w:themeColor="accent1" w:themeShade="BF"/>
    </w:rPr>
  </w:style>
  <w:style w:type="paragraph" w:styleId="IntenseQuote">
    <w:name w:val="Intense Quote"/>
    <w:basedOn w:val="Normal"/>
    <w:next w:val="Normal"/>
    <w:link w:val="IntenseQuoteChar"/>
    <w:uiPriority w:val="30"/>
    <w:qFormat/>
    <w:rsid w:val="00CB5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BC7"/>
    <w:rPr>
      <w:i/>
      <w:iCs/>
      <w:color w:val="0F4761" w:themeColor="accent1" w:themeShade="BF"/>
    </w:rPr>
  </w:style>
  <w:style w:type="character" w:styleId="IntenseReference">
    <w:name w:val="Intense Reference"/>
    <w:basedOn w:val="DefaultParagraphFont"/>
    <w:uiPriority w:val="32"/>
    <w:qFormat/>
    <w:rsid w:val="00CB5B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737</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TABARE FERNANDEZ</dc:creator>
  <cp:keywords/>
  <dc:description/>
  <cp:lastModifiedBy>TABARE FERNANDEZ</cp:lastModifiedBy>
  <cp:revision>5</cp:revision>
  <dcterms:created xsi:type="dcterms:W3CDTF">2025-10-30T20:52:00Z</dcterms:created>
  <dcterms:modified xsi:type="dcterms:W3CDTF">2025-10-30T21:27:00Z</dcterms:modified>
</cp:coreProperties>
</file>