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F761" w14:textId="77777777" w:rsidR="000334BF" w:rsidRPr="00B84D05" w:rsidRDefault="00000000">
      <w:pPr>
        <w:pStyle w:val="Ttulo1"/>
        <w:rPr>
          <w:lang w:val="es-UY"/>
        </w:rPr>
      </w:pPr>
      <w:r w:rsidRPr="00B84D05">
        <w:rPr>
          <w:lang w:val="es-UY"/>
        </w:rPr>
        <w:t>Hoja de trabajo: Lengua, identidad y frontera en Rivera</w:t>
      </w:r>
    </w:p>
    <w:p w14:paraId="5292091B" w14:textId="77777777" w:rsidR="00405613" w:rsidRDefault="00405613">
      <w:pPr>
        <w:rPr>
          <w:lang w:val="es-UY"/>
        </w:rPr>
      </w:pPr>
    </w:p>
    <w:p w14:paraId="4D0B25B2" w14:textId="1CDA51E7" w:rsidR="00405613" w:rsidRDefault="00405613" w:rsidP="00405613">
      <w:pPr>
        <w:pStyle w:val="Prrafodelista"/>
        <w:numPr>
          <w:ilvl w:val="0"/>
          <w:numId w:val="10"/>
        </w:numPr>
        <w:rPr>
          <w:lang w:val="es-UY"/>
        </w:rPr>
      </w:pPr>
      <w:r>
        <w:rPr>
          <w:lang w:val="es-UY"/>
        </w:rPr>
        <w:t>Kahoot sobre conceptos de lenguaje, lengua y habla</w:t>
      </w:r>
    </w:p>
    <w:p w14:paraId="4577BB24" w14:textId="3AA09695" w:rsidR="00405613" w:rsidRDefault="00405613" w:rsidP="00405613">
      <w:pPr>
        <w:pStyle w:val="Prrafodelista"/>
        <w:numPr>
          <w:ilvl w:val="0"/>
          <w:numId w:val="10"/>
        </w:numPr>
        <w:rPr>
          <w:lang w:val="es-UY"/>
        </w:rPr>
      </w:pPr>
      <w:r>
        <w:rPr>
          <w:lang w:val="es-UY"/>
        </w:rPr>
        <w:t>Completar línea de tiempo con hechos relevantes que influyeron en el proceso de uso de la lengua en la frontera Uruguay- Brasil</w:t>
      </w:r>
    </w:p>
    <w:p w14:paraId="30E2961C" w14:textId="1D409FA7" w:rsidR="00405613" w:rsidRPr="00405613" w:rsidRDefault="00405613" w:rsidP="00405613">
      <w:pPr>
        <w:pStyle w:val="Prrafodelista"/>
        <w:numPr>
          <w:ilvl w:val="0"/>
          <w:numId w:val="10"/>
        </w:numPr>
        <w:rPr>
          <w:lang w:val="es-UY"/>
        </w:rPr>
      </w:pPr>
      <w:r>
        <w:rPr>
          <w:lang w:val="es-UY"/>
        </w:rPr>
        <w:t>Actividad a partir de lectura de Asencia, Pilar.</w:t>
      </w:r>
    </w:p>
    <w:p w14:paraId="27BED511" w14:textId="77777777" w:rsidR="00405613" w:rsidRDefault="00405613">
      <w:pPr>
        <w:rPr>
          <w:lang w:val="es-UY"/>
        </w:rPr>
      </w:pPr>
    </w:p>
    <w:p w14:paraId="37538A81" w14:textId="77777777" w:rsidR="00405613" w:rsidRDefault="00405613">
      <w:pPr>
        <w:rPr>
          <w:lang w:val="es-UY"/>
        </w:rPr>
      </w:pPr>
    </w:p>
    <w:p w14:paraId="533B2C17" w14:textId="5F00A8AB" w:rsidR="000334BF" w:rsidRPr="00B84D05" w:rsidRDefault="00000000">
      <w:pPr>
        <w:rPr>
          <w:lang w:val="es-UY"/>
        </w:rPr>
      </w:pPr>
      <w:r w:rsidRPr="00B84D05">
        <w:rPr>
          <w:lang w:val="es-UY"/>
        </w:rPr>
        <w:t>Texto base: Asencio, Pilar (2006). “Representaciones de las lenguas que deberían hablarse en Rivera: el descentramiento de una comunidad”. En Barrios, G. &amp; Behares, L. (orgs.) Políticas e Identidades Lingüísticas en el Cono Sur. Montevideo: Udelar.</w:t>
      </w:r>
    </w:p>
    <w:p w14:paraId="20173EE8" w14:textId="6020DF00" w:rsidR="000334BF" w:rsidRPr="00B84D05" w:rsidRDefault="00000000">
      <w:pPr>
        <w:rPr>
          <w:lang w:val="es-UY"/>
        </w:rPr>
      </w:pPr>
      <w:r w:rsidRPr="00B84D05">
        <w:rPr>
          <w:lang w:val="es-UY"/>
        </w:rPr>
        <w:br/>
        <w:t>Propósito de la actividad:</w:t>
      </w:r>
      <w:r w:rsidRPr="00B84D05">
        <w:rPr>
          <w:lang w:val="es-UY"/>
        </w:rPr>
        <w:br/>
        <w:t>Analizar cómo la autora plantea las relaciones entre lengua, identidad y poder en el contexto fronterizo de Rivera–Livramento, y reflexionar sobre el concepto de comunidad descentrada.</w:t>
      </w:r>
      <w:r w:rsidRPr="00B84D05">
        <w:rPr>
          <w:lang w:val="es-UY"/>
        </w:rPr>
        <w:br/>
      </w:r>
      <w:r w:rsidRPr="00B84D05">
        <w:rPr>
          <w:lang w:val="es-UY"/>
        </w:rPr>
        <w:br/>
        <w:t>Modalidad: Trabajo en grupos + puesta en común + reflexión individual.</w:t>
      </w:r>
    </w:p>
    <w:p w14:paraId="36D507E0" w14:textId="77777777" w:rsidR="000334BF" w:rsidRPr="00B84D05" w:rsidRDefault="00000000">
      <w:pPr>
        <w:pStyle w:val="Ttulo2"/>
        <w:rPr>
          <w:lang w:val="es-UY"/>
        </w:rPr>
      </w:pPr>
      <w:r w:rsidRPr="00B84D05">
        <w:rPr>
          <w:lang w:val="es-UY"/>
        </w:rPr>
        <w:t>Instrucciones</w:t>
      </w:r>
    </w:p>
    <w:p w14:paraId="259BDBB1" w14:textId="3E74DCCA" w:rsidR="000334BF" w:rsidRPr="00B84D05" w:rsidRDefault="00000000">
      <w:pPr>
        <w:rPr>
          <w:lang w:val="es-UY"/>
        </w:rPr>
      </w:pPr>
      <w:r w:rsidRPr="00B84D05">
        <w:rPr>
          <w:lang w:val="es-UY"/>
        </w:rPr>
        <w:t>1. Lean atentamente los fragmentos seleccionados del artículo.</w:t>
      </w:r>
      <w:r w:rsidRPr="00B84D05">
        <w:rPr>
          <w:lang w:val="es-UY"/>
        </w:rPr>
        <w:br/>
        <w:t xml:space="preserve">2. En grupos de 3 o 4 personas, respondan las preguntas orientadoras sobre </w:t>
      </w:r>
      <w:r w:rsidR="00B84D05" w:rsidRPr="00B84D05">
        <w:rPr>
          <w:lang w:val="es-UY"/>
        </w:rPr>
        <w:t xml:space="preserve">los </w:t>
      </w:r>
      <w:r w:rsidRPr="00B84D05">
        <w:rPr>
          <w:lang w:val="es-UY"/>
        </w:rPr>
        <w:t>fragmento</w:t>
      </w:r>
      <w:r w:rsidR="00B84D05" w:rsidRPr="00B84D05">
        <w:rPr>
          <w:lang w:val="es-UY"/>
        </w:rPr>
        <w:t>s</w:t>
      </w:r>
      <w:r w:rsidRPr="00B84D05">
        <w:rPr>
          <w:lang w:val="es-UY"/>
        </w:rPr>
        <w:t xml:space="preserve"> </w:t>
      </w:r>
      <w:r w:rsidR="00B84D05">
        <w:rPr>
          <w:lang w:val="es-UY"/>
        </w:rPr>
        <w:t>seleccionados.</w:t>
      </w:r>
      <w:r w:rsidRPr="00B84D05">
        <w:rPr>
          <w:lang w:val="es-UY"/>
        </w:rPr>
        <w:br/>
        <w:t>3. Registren sus respuestas en esta hoja o en un documento compartido.</w:t>
      </w:r>
      <w:r w:rsidRPr="00B84D05">
        <w:rPr>
          <w:lang w:val="es-UY"/>
        </w:rPr>
        <w:br/>
        <w:t>4. Al final, compartan con el grupo grande una idea o cita significativa de su análisis.</w:t>
      </w:r>
    </w:p>
    <w:p w14:paraId="6747DB6E" w14:textId="77777777" w:rsidR="000334BF" w:rsidRPr="00B84D05" w:rsidRDefault="00000000">
      <w:pPr>
        <w:pStyle w:val="Ttulo2"/>
        <w:rPr>
          <w:lang w:val="es-UY"/>
        </w:rPr>
      </w:pPr>
      <w:r w:rsidRPr="00B84D05">
        <w:rPr>
          <w:lang w:val="es-UY"/>
        </w:rPr>
        <w:t>Fragmentos seleccionados</w:t>
      </w:r>
    </w:p>
    <w:p w14:paraId="4ABA0BC3" w14:textId="77777777" w:rsidR="000334BF" w:rsidRPr="00B84D05" w:rsidRDefault="00000000">
      <w:pPr>
        <w:pStyle w:val="Ttulo3"/>
        <w:rPr>
          <w:lang w:val="es-UY"/>
        </w:rPr>
      </w:pPr>
      <w:r w:rsidRPr="00B84D05">
        <w:rPr>
          <w:lang w:val="es-UY"/>
        </w:rPr>
        <w:t>Fragmento A – Lengua y poder</w:t>
      </w:r>
    </w:p>
    <w:p w14:paraId="5E621AE5" w14:textId="77777777" w:rsidR="000334BF" w:rsidRPr="00B84D05" w:rsidRDefault="00000000">
      <w:pPr>
        <w:rPr>
          <w:lang w:val="es-UY"/>
        </w:rPr>
      </w:pPr>
      <w:r w:rsidRPr="00B84D05">
        <w:rPr>
          <w:lang w:val="es-UY"/>
        </w:rPr>
        <w:t>“Sabemos que las lenguas y los discursos sobre las lenguas ocupan un lugar significativo en la articulación de los grupos. Pero también sabemos que no todas las lenguas y discursos [...] tienen una gravitación equivalente, porque el discurso oficial, avalado por el poder político, legitima la norma lingüística estándar en la sociedad.” (Asencio, 2006, p. 61)</w:t>
      </w:r>
    </w:p>
    <w:p w14:paraId="74AEA1F9" w14:textId="77777777" w:rsidR="000334BF" w:rsidRPr="00B84D05" w:rsidRDefault="00000000">
      <w:pPr>
        <w:pStyle w:val="Ttulo3"/>
        <w:rPr>
          <w:lang w:val="es-UY"/>
        </w:rPr>
      </w:pPr>
      <w:r w:rsidRPr="00B84D05">
        <w:rPr>
          <w:lang w:val="es-UY"/>
        </w:rPr>
        <w:t>Fragmento B – Comunidad de habla</w:t>
      </w:r>
    </w:p>
    <w:p w14:paraId="6A88C50A" w14:textId="77777777" w:rsidR="000334BF" w:rsidRPr="00B84D05" w:rsidRDefault="00000000">
      <w:pPr>
        <w:rPr>
          <w:lang w:val="es-UY"/>
        </w:rPr>
      </w:pPr>
      <w:r w:rsidRPr="00B84D05">
        <w:rPr>
          <w:lang w:val="es-UY"/>
        </w:rPr>
        <w:t>“Es necesario concebir [la comunidad de habla], como plantea Hymes (1974), como una entidad más social que lingüística, para poder admitir que puede ser multilingüe, como en el caso de Rivera.” (p. 61)</w:t>
      </w:r>
    </w:p>
    <w:p w14:paraId="1BFC0CF1" w14:textId="77777777" w:rsidR="000334BF" w:rsidRPr="00B84D05" w:rsidRDefault="00000000">
      <w:pPr>
        <w:pStyle w:val="Ttulo3"/>
        <w:rPr>
          <w:lang w:val="es-UY"/>
        </w:rPr>
      </w:pPr>
      <w:r w:rsidRPr="00B84D05">
        <w:rPr>
          <w:lang w:val="es-UY"/>
        </w:rPr>
        <w:lastRenderedPageBreak/>
        <w:t>Fragmento C – Descentramiento y poder</w:t>
      </w:r>
    </w:p>
    <w:p w14:paraId="2F893A24" w14:textId="77777777" w:rsidR="000334BF" w:rsidRPr="00B84D05" w:rsidRDefault="00000000">
      <w:pPr>
        <w:rPr>
          <w:lang w:val="es-UY"/>
        </w:rPr>
      </w:pPr>
      <w:r w:rsidRPr="00B84D05">
        <w:rPr>
          <w:lang w:val="es-UY"/>
        </w:rPr>
        <w:t>“Otros autores, como Pratt (1989), destacan la coexistencia de diferentes normas de habla y prestigio, en una visión de la comunidad como ‘descentrada’, donde la heterogeneidad es estructural y está asentada en relaciones de poder.” (p. 61–62)</w:t>
      </w:r>
    </w:p>
    <w:p w14:paraId="3E884095" w14:textId="77777777" w:rsidR="000334BF" w:rsidRPr="00B84D05" w:rsidRDefault="00000000">
      <w:pPr>
        <w:pStyle w:val="Ttulo3"/>
        <w:rPr>
          <w:lang w:val="es-UY"/>
        </w:rPr>
      </w:pPr>
      <w:r w:rsidRPr="00B84D05">
        <w:rPr>
          <w:lang w:val="es-UY"/>
        </w:rPr>
        <w:t>Fragmento D – Rivera como ciudad-frontera</w:t>
      </w:r>
    </w:p>
    <w:p w14:paraId="0C22753D" w14:textId="77777777" w:rsidR="000334BF" w:rsidRDefault="00000000">
      <w:r w:rsidRPr="00B84D05">
        <w:rPr>
          <w:lang w:val="es-UY"/>
        </w:rPr>
        <w:t xml:space="preserve">“En la zona de frontera entre Uruguay y Brasil existe una situación de bilingüismo y diglosia compleja, promovida por la política lingüística homogeneizadora histórica del Estado uruguayo.” </w:t>
      </w:r>
      <w:r>
        <w:t>(p. 63)</w:t>
      </w:r>
    </w:p>
    <w:p w14:paraId="20F86839" w14:textId="77777777" w:rsidR="000334BF" w:rsidRDefault="00000000">
      <w:pPr>
        <w:pStyle w:val="Ttulo2"/>
      </w:pPr>
      <w:r>
        <w:t>Preguntas orientadoras para el análisis grupal</w:t>
      </w:r>
    </w:p>
    <w:p w14:paraId="74C31BFC" w14:textId="2B346A3D" w:rsidR="000334BF" w:rsidRPr="00B84D05" w:rsidRDefault="00000000">
      <w:pPr>
        <w:pStyle w:val="Listaconvietas"/>
        <w:rPr>
          <w:lang w:val="es-UY"/>
        </w:rPr>
      </w:pPr>
      <w:r w:rsidRPr="00B84D05">
        <w:rPr>
          <w:lang w:val="es-UY"/>
        </w:rPr>
        <w:t>1</w:t>
      </w:r>
      <w:r>
        <w:t>️</w:t>
      </w:r>
      <w:r w:rsidRPr="00B84D05">
        <w:rPr>
          <w:lang w:val="es-UY"/>
        </w:rPr>
        <w:t xml:space="preserve">⃣ Comprensión: ¿Qué idea central transmite </w:t>
      </w:r>
      <w:r w:rsidR="00B84D05">
        <w:rPr>
          <w:lang w:val="es-UY"/>
        </w:rPr>
        <w:t>cada</w:t>
      </w:r>
      <w:r w:rsidRPr="00B84D05">
        <w:rPr>
          <w:lang w:val="es-UY"/>
        </w:rPr>
        <w:t xml:space="preserve"> fragmento? ¿Qué está tratando de explicar Asencio?</w:t>
      </w:r>
    </w:p>
    <w:p w14:paraId="7C15851C" w14:textId="77777777" w:rsidR="000334BF" w:rsidRPr="00B84D05" w:rsidRDefault="00000000">
      <w:pPr>
        <w:pStyle w:val="Listaconvietas"/>
        <w:rPr>
          <w:lang w:val="es-UY"/>
        </w:rPr>
      </w:pPr>
      <w:r w:rsidRPr="00B84D05">
        <w:rPr>
          <w:lang w:val="es-UY"/>
        </w:rPr>
        <w:t>2</w:t>
      </w:r>
      <w:r>
        <w:t>️</w:t>
      </w:r>
      <w:r w:rsidRPr="00B84D05">
        <w:rPr>
          <w:lang w:val="es-UY"/>
        </w:rPr>
        <w:t>⃣ Interpretación: ¿Qué relación establece la autora entre lengua, identidad y poder? ¿A quién beneficia o perjudica el discurso oficial sobre las lenguas?</w:t>
      </w:r>
    </w:p>
    <w:p w14:paraId="60A07908" w14:textId="77777777" w:rsidR="000334BF" w:rsidRPr="00B84D05" w:rsidRDefault="00000000">
      <w:pPr>
        <w:pStyle w:val="Listaconvietas"/>
        <w:rPr>
          <w:lang w:val="es-UY"/>
        </w:rPr>
      </w:pPr>
      <w:r w:rsidRPr="00B84D05">
        <w:rPr>
          <w:lang w:val="es-UY"/>
        </w:rPr>
        <w:t>3</w:t>
      </w:r>
      <w:r>
        <w:t>️</w:t>
      </w:r>
      <w:r w:rsidRPr="00B84D05">
        <w:rPr>
          <w:lang w:val="es-UY"/>
        </w:rPr>
        <w:t>⃣ Aplicación local: ¿Podés pensar ejemplos o situaciones actuales (en Rivera, Livramento u otras fronteras) que reflejen lo que plantea la autora?</w:t>
      </w:r>
    </w:p>
    <w:p w14:paraId="07501D79" w14:textId="34FE32AC" w:rsidR="000334BF" w:rsidRPr="00B84D05" w:rsidRDefault="00000000">
      <w:pPr>
        <w:pStyle w:val="Listaconvietas"/>
        <w:rPr>
          <w:lang w:val="es-UY"/>
        </w:rPr>
      </w:pPr>
      <w:r w:rsidRPr="00B84D05">
        <w:rPr>
          <w:lang w:val="es-UY"/>
        </w:rPr>
        <w:t>4</w:t>
      </w:r>
      <w:r>
        <w:t>️</w:t>
      </w:r>
      <w:r w:rsidRPr="00B84D05">
        <w:rPr>
          <w:lang w:val="es-UY"/>
        </w:rPr>
        <w:t xml:space="preserve">⃣ Síntesis: Escriban una frase o cita que resuma lo que </w:t>
      </w:r>
      <w:r w:rsidR="00B84D05">
        <w:rPr>
          <w:lang w:val="es-UY"/>
        </w:rPr>
        <w:t>cada</w:t>
      </w:r>
      <w:r w:rsidRPr="00B84D05">
        <w:rPr>
          <w:lang w:val="es-UY"/>
        </w:rPr>
        <w:t xml:space="preserve"> fragmento les permitió comprender sobre el concepto de comunidad descentrada.</w:t>
      </w:r>
    </w:p>
    <w:p w14:paraId="27875E36" w14:textId="77777777" w:rsidR="000334BF" w:rsidRPr="00B84D05" w:rsidRDefault="00000000">
      <w:pPr>
        <w:pStyle w:val="Ttulo2"/>
        <w:rPr>
          <w:lang w:val="es-UY"/>
        </w:rPr>
      </w:pPr>
      <w:r w:rsidRPr="00B84D05">
        <w:rPr>
          <w:lang w:val="es-UY"/>
        </w:rPr>
        <w:t>Cierre individual (5 minutos)</w:t>
      </w:r>
    </w:p>
    <w:p w14:paraId="0F35FA63" w14:textId="77777777" w:rsidR="000334BF" w:rsidRPr="00B84D05" w:rsidRDefault="00000000">
      <w:pPr>
        <w:rPr>
          <w:lang w:val="es-UY"/>
        </w:rPr>
      </w:pPr>
      <w:r w:rsidRPr="00B84D05">
        <w:rPr>
          <w:lang w:val="es-UY"/>
        </w:rPr>
        <w:t>Escribí una breve reflexión (5 líneas aprox.):</w:t>
      </w:r>
      <w:r w:rsidRPr="00B84D05">
        <w:rPr>
          <w:lang w:val="es-UY"/>
        </w:rPr>
        <w:br/>
      </w:r>
      <w:r w:rsidRPr="00B84D05">
        <w:rPr>
          <w:lang w:val="es-UY"/>
        </w:rPr>
        <w:br/>
        <w:t>¿Qué significa para vos “una comunidad descentrada”? ¿Qué implicancias tiene esta idea para pensar la educación y la convivencia en contextos de frontera?</w:t>
      </w:r>
    </w:p>
    <w:sectPr w:rsidR="000334BF" w:rsidRPr="00B84D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5A4E6E"/>
    <w:multiLevelType w:val="hybridMultilevel"/>
    <w:tmpl w:val="D0F25E5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765698">
    <w:abstractNumId w:val="8"/>
  </w:num>
  <w:num w:numId="2" w16cid:durableId="1723939582">
    <w:abstractNumId w:val="6"/>
  </w:num>
  <w:num w:numId="3" w16cid:durableId="2055227143">
    <w:abstractNumId w:val="5"/>
  </w:num>
  <w:num w:numId="4" w16cid:durableId="323553514">
    <w:abstractNumId w:val="4"/>
  </w:num>
  <w:num w:numId="5" w16cid:durableId="624654400">
    <w:abstractNumId w:val="7"/>
  </w:num>
  <w:num w:numId="6" w16cid:durableId="16154152">
    <w:abstractNumId w:val="3"/>
  </w:num>
  <w:num w:numId="7" w16cid:durableId="2035422558">
    <w:abstractNumId w:val="2"/>
  </w:num>
  <w:num w:numId="8" w16cid:durableId="1500610097">
    <w:abstractNumId w:val="1"/>
  </w:num>
  <w:num w:numId="9" w16cid:durableId="541409462">
    <w:abstractNumId w:val="0"/>
  </w:num>
  <w:num w:numId="10" w16cid:durableId="1634948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4BF"/>
    <w:rsid w:val="00034616"/>
    <w:rsid w:val="0006063C"/>
    <w:rsid w:val="0015074B"/>
    <w:rsid w:val="0029639D"/>
    <w:rsid w:val="00326F90"/>
    <w:rsid w:val="00405613"/>
    <w:rsid w:val="006717F4"/>
    <w:rsid w:val="00AA1D8D"/>
    <w:rsid w:val="00B47730"/>
    <w:rsid w:val="00B84D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8A36"/>
  <w14:defaultImageDpi w14:val="300"/>
  <w15:docId w15:val="{1CAD9507-0A71-D240-9C9D-E3AE16F6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Porta Galván</cp:lastModifiedBy>
  <cp:revision>2</cp:revision>
  <dcterms:created xsi:type="dcterms:W3CDTF">2025-10-18T14:01:00Z</dcterms:created>
  <dcterms:modified xsi:type="dcterms:W3CDTF">2025-10-18T14:01:00Z</dcterms:modified>
  <cp:category/>
</cp:coreProperties>
</file>