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>
          <w:color w:val="4472c4"/>
        </w:rPr>
      </w:pPr>
      <w:r w:rsidDel="00000000" w:rsidR="00000000" w:rsidRPr="00000000">
        <w:rPr>
          <w:color w:val="4472c4"/>
          <w:rtl w:val="0"/>
        </w:rPr>
        <w:t xml:space="preserve">TALLER Fecha: 22/05/2025</w:t>
      </w:r>
    </w:p>
    <w:p w:rsidR="00000000" w:rsidDel="00000000" w:rsidP="00000000" w:rsidRDefault="00000000" w:rsidRPr="00000000" w14:paraId="0000000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Alumno:______________________</w:t>
      </w:r>
    </w:p>
    <w:p w:rsidR="00000000" w:rsidDel="00000000" w:rsidP="00000000" w:rsidRDefault="00000000" w:rsidRPr="00000000" w14:paraId="00000004">
      <w:pPr>
        <w:pStyle w:val="Heading1"/>
        <w:rPr>
          <w:b w:val="1"/>
        </w:rPr>
      </w:pPr>
      <w:r w:rsidDel="00000000" w:rsidR="00000000" w:rsidRPr="00000000">
        <w:rPr>
          <w:b w:val="1"/>
          <w:rtl w:val="0"/>
        </w:rPr>
        <w:t xml:space="preserve">Caso 1. Proyecto en Tacuarembó.</w:t>
      </w:r>
    </w:p>
    <w:p w:rsidR="00000000" w:rsidDel="00000000" w:rsidP="00000000" w:rsidRDefault="00000000" w:rsidRPr="00000000" w14:paraId="00000005">
      <w:pPr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Objetivo plantación: Eucalyptus grandis para destino madera aserrío, plantación primavera 2026, cosecha final 18 años. Raleos a los 9 años, densidad remanente 250 arb/ha, Podas hasta 6m altura.</w:t>
      </w:r>
    </w:p>
    <w:p w:rsidR="00000000" w:rsidDel="00000000" w:rsidP="00000000" w:rsidRDefault="00000000" w:rsidRPr="00000000" w14:paraId="00000006">
      <w:pPr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Se solicita complete los siguientes cuadros de información: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jc w:val="both"/>
        <w:rPr>
          <w:rFonts w:ascii="Aptos" w:cs="Aptos" w:eastAsia="Aptos" w:hAnsi="Aptos"/>
          <w:color w:val="000000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color w:val="000000"/>
          <w:sz w:val="24"/>
          <w:szCs w:val="24"/>
          <w:rtl w:val="0"/>
        </w:rPr>
        <w:t xml:space="preserve">Obtener la superficie total por padrón. 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jc w:val="both"/>
        <w:rPr>
          <w:rFonts w:ascii="Aptos" w:cs="Aptos" w:eastAsia="Aptos" w:hAnsi="Aptos"/>
          <w:color w:val="000000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color w:val="000000"/>
          <w:sz w:val="24"/>
          <w:szCs w:val="24"/>
          <w:rtl w:val="0"/>
        </w:rPr>
        <w:t xml:space="preserve">Buscar información en Dirección Nacional de Catastro. </w:t>
      </w:r>
      <w:hyperlink r:id="rId7">
        <w:r w:rsidDel="00000000" w:rsidR="00000000" w:rsidRPr="00000000">
          <w:rPr>
            <w:rFonts w:ascii="Aptos" w:cs="Aptos" w:eastAsia="Aptos" w:hAnsi="Aptos"/>
            <w:color w:val="0000ff"/>
            <w:sz w:val="24"/>
            <w:szCs w:val="24"/>
            <w:u w:val="single"/>
            <w:rtl w:val="0"/>
          </w:rPr>
          <w:t xml:space="preserve">geoCatastro</w:t>
        </w:r>
      </w:hyperlink>
      <w:r w:rsidDel="00000000" w:rsidR="00000000" w:rsidRPr="00000000">
        <w:rPr>
          <w:rFonts w:ascii="Aptos" w:cs="Aptos" w:eastAsia="Aptos" w:hAnsi="Aptos"/>
          <w:color w:val="000000"/>
          <w:sz w:val="24"/>
          <w:szCs w:val="24"/>
          <w:rtl w:val="0"/>
        </w:rPr>
        <w:t xml:space="preserve"> http://visor.catastro.gub.uy/VisorDNC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jc w:val="both"/>
        <w:rPr>
          <w:rFonts w:ascii="Aptos" w:cs="Aptos" w:eastAsia="Aptos" w:hAnsi="Aptos"/>
          <w:color w:val="000000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color w:val="000000"/>
          <w:sz w:val="24"/>
          <w:szCs w:val="24"/>
          <w:rtl w:val="0"/>
        </w:rPr>
        <w:t xml:space="preserve">Parcela Rural/Departamento/N° padrón. Completar Cuadro 1- superficie total.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jc w:val="both"/>
        <w:rPr>
          <w:rFonts w:ascii="Aptos" w:cs="Aptos" w:eastAsia="Aptos" w:hAnsi="Aptos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color w:val="000000"/>
        </w:rPr>
        <w:drawing>
          <wp:inline distB="0" distT="0" distL="0" distR="0">
            <wp:extent cx="5046197" cy="2684620"/>
            <wp:effectExtent b="0" l="0" r="0" t="0"/>
            <wp:docPr id="153867834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6197" cy="26846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jc w:val="both"/>
        <w:rPr>
          <w:rFonts w:ascii="Aptos" w:cs="Aptos" w:eastAsia="Aptos" w:hAnsi="Aptos"/>
          <w:color w:val="000000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color w:val="000000"/>
          <w:sz w:val="24"/>
          <w:szCs w:val="24"/>
          <w:rtl w:val="0"/>
        </w:rPr>
        <w:t xml:space="preserve">En base al mapa entregado, Cuál es la superficie efectiva y afectada/padrón según diseño presentado en el Plano. Complete Cuadro 1.</w:t>
      </w:r>
    </w:p>
    <w:p w:rsidR="00000000" w:rsidDel="00000000" w:rsidP="00000000" w:rsidRDefault="00000000" w:rsidRPr="00000000" w14:paraId="0000000E">
      <w:pPr>
        <w:pStyle w:val="Heading3"/>
        <w:rPr/>
      </w:pPr>
      <w:r w:rsidDel="00000000" w:rsidR="00000000" w:rsidRPr="00000000">
        <w:rPr>
          <w:rtl w:val="0"/>
        </w:rPr>
        <w:t xml:space="preserve">Cuadro 1. Superficies por padrón</w:t>
      </w:r>
    </w:p>
    <w:p w:rsidR="00000000" w:rsidDel="00000000" w:rsidP="00000000" w:rsidRDefault="00000000" w:rsidRPr="00000000" w14:paraId="0000000F">
      <w:pPr>
        <w:spacing w:after="0" w:line="240" w:lineRule="auto"/>
        <w:rPr>
          <w:b w:val="1"/>
          <w:color w:val="000000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560.0" w:type="dxa"/>
        <w:jc w:val="left"/>
        <w:tblLayout w:type="fixed"/>
        <w:tblLook w:val="0400"/>
      </w:tblPr>
      <w:tblGrid>
        <w:gridCol w:w="1380"/>
        <w:gridCol w:w="1720"/>
        <w:gridCol w:w="1860"/>
        <w:gridCol w:w="2145"/>
        <w:gridCol w:w="1455"/>
        <w:tblGridChange w:id="0">
          <w:tblGrid>
            <w:gridCol w:w="1380"/>
            <w:gridCol w:w="1720"/>
            <w:gridCol w:w="1860"/>
            <w:gridCol w:w="2145"/>
            <w:gridCol w:w="1455"/>
          </w:tblGrid>
        </w:tblGridChange>
      </w:tblGrid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0">
            <w:pPr>
              <w:spacing w:after="0" w:line="240" w:lineRule="auto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Padrón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1">
            <w:pPr>
              <w:spacing w:after="0" w:line="240" w:lineRule="auto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Superficie total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2">
            <w:pPr>
              <w:spacing w:after="0" w:line="240" w:lineRule="auto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Superficie efectiva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3">
            <w:pPr>
              <w:spacing w:after="0" w:line="240" w:lineRule="auto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Superficie afectada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14">
            <w:pPr>
              <w:spacing w:after="0" w:line="240" w:lineRule="auto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5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6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7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8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19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A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B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C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D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1E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F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0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1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2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23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4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5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6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27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28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Style w:val="Heading2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Análisis DGF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Aptos" w:cs="Aptos" w:eastAsia="Aptos" w:hAnsi="Aptos"/>
          <w:color w:val="000000"/>
        </w:rPr>
      </w:pPr>
      <w:r w:rsidDel="00000000" w:rsidR="00000000" w:rsidRPr="00000000">
        <w:rPr>
          <w:rFonts w:ascii="Aptos" w:cs="Aptos" w:eastAsia="Aptos" w:hAnsi="Aptos"/>
          <w:color w:val="000000"/>
          <w:rtl w:val="0"/>
        </w:rPr>
        <w:t xml:space="preserve">Obtener la superficie efectiva y afectada, por Grupo CONEAT. Analizar si son de prioridad forestal o no. Completar Cuadro 2.</w:t>
      </w:r>
    </w:p>
    <w:p w:rsidR="00000000" w:rsidDel="00000000" w:rsidP="00000000" w:rsidRDefault="00000000" w:rsidRPr="00000000" w14:paraId="0000002D">
      <w:pPr>
        <w:pStyle w:val="Heading3"/>
        <w:rPr/>
      </w:pPr>
      <w:r w:rsidDel="00000000" w:rsidR="00000000" w:rsidRPr="00000000">
        <w:rPr>
          <w:rtl w:val="0"/>
        </w:rPr>
        <w:t xml:space="preserve">Cuadro 2. Superficies por padrón y Grupo CONEAT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7850.0" w:type="dxa"/>
        <w:jc w:val="left"/>
        <w:tblInd w:w="5.0" w:type="dxa"/>
        <w:tblLayout w:type="fixed"/>
        <w:tblLook w:val="0400"/>
      </w:tblPr>
      <w:tblGrid>
        <w:gridCol w:w="1380"/>
        <w:gridCol w:w="1380"/>
        <w:gridCol w:w="1720"/>
        <w:gridCol w:w="1660"/>
        <w:gridCol w:w="1710"/>
        <w:tblGridChange w:id="0">
          <w:tblGrid>
            <w:gridCol w:w="1380"/>
            <w:gridCol w:w="1380"/>
            <w:gridCol w:w="1720"/>
            <w:gridCol w:w="1660"/>
            <w:gridCol w:w="1710"/>
          </w:tblGrid>
        </w:tblGridChange>
      </w:tblGrid>
      <w:tr>
        <w:trPr>
          <w:cantSplit w:val="0"/>
          <w:trHeight w:val="9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F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Padrón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0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Grupo CONEAT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1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Superficie efectiva por Grupo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2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Superficie afectada por Grupo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3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Prioridad Forestal  SI / NO</w:t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4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35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36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37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38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9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3A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3B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3C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3D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E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3F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0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1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2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3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4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5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6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7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Plan en DGF:</w:t>
      </w:r>
    </w:p>
    <w:p w:rsidR="00000000" w:rsidDel="00000000" w:rsidP="00000000" w:rsidRDefault="00000000" w:rsidRPr="00000000" w14:paraId="0000004A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1440" w:hanging="360"/>
        <w:jc w:val="both"/>
        <w:rPr>
          <w:rFonts w:ascii="Aptos" w:cs="Aptos" w:eastAsia="Aptos" w:hAnsi="Aptos"/>
          <w:color w:val="000000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color w:val="000000"/>
          <w:sz w:val="24"/>
          <w:szCs w:val="24"/>
          <w:rtl w:val="0"/>
        </w:rPr>
        <w:t xml:space="preserve">Completar en Cuadro 3 como se calificarían los bosques en la DGF.</w:t>
      </w:r>
    </w:p>
    <w:p w:rsidR="00000000" w:rsidDel="00000000" w:rsidP="00000000" w:rsidRDefault="00000000" w:rsidRPr="00000000" w14:paraId="0000004B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hanging="360"/>
        <w:jc w:val="both"/>
        <w:rPr>
          <w:rFonts w:ascii="Aptos" w:cs="Aptos" w:eastAsia="Aptos" w:hAnsi="Aptos"/>
          <w:color w:val="000000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color w:val="000000"/>
          <w:sz w:val="24"/>
          <w:szCs w:val="24"/>
          <w:rtl w:val="0"/>
        </w:rPr>
        <w:t xml:space="preserve">Resumir Cuanta superficie podrá exonerar y que impuestos.</w:t>
      </w:r>
    </w:p>
    <w:p w:rsidR="00000000" w:rsidDel="00000000" w:rsidP="00000000" w:rsidRDefault="00000000" w:rsidRPr="00000000" w14:paraId="0000004C">
      <w:pPr>
        <w:spacing w:after="0" w:line="240" w:lineRule="auto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Cuadro 3. Resolución DGF</w:t>
      </w:r>
    </w:p>
    <w:tbl>
      <w:tblPr>
        <w:tblStyle w:val="Table3"/>
        <w:tblW w:w="8190.0" w:type="dxa"/>
        <w:jc w:val="left"/>
        <w:tblInd w:w="-5.0" w:type="dxa"/>
        <w:tblLayout w:type="fixed"/>
        <w:tblLook w:val="0400"/>
      </w:tblPr>
      <w:tblGrid>
        <w:gridCol w:w="1440"/>
        <w:gridCol w:w="1620"/>
        <w:gridCol w:w="1530"/>
        <w:gridCol w:w="1350"/>
        <w:gridCol w:w="1260"/>
        <w:gridCol w:w="990"/>
        <w:tblGridChange w:id="0">
          <w:tblGrid>
            <w:gridCol w:w="1440"/>
            <w:gridCol w:w="1620"/>
            <w:gridCol w:w="1530"/>
            <w:gridCol w:w="1350"/>
            <w:gridCol w:w="1260"/>
            <w:gridCol w:w="990"/>
          </w:tblGrid>
        </w:tblGridChange>
      </w:tblGrid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D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Padrón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E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Superficie afectada 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F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Calificación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0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Contribución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1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Patrimonio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2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IRAE</w:t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3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4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5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6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7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8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9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A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B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C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D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E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F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0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1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2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3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4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5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6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7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8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9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A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Style w:val="Heading2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Análisis DINACEA</w:t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En este punto se tendrá que analizar una Autorización Ambiental Previa en DINACEA. Para esto tendrán que completar los Cuadros de Análisis para revisar clasificación de proyectos en DINACEA:</w:t>
      </w:r>
    </w:p>
    <w:p w:rsidR="00000000" w:rsidDel="00000000" w:rsidP="00000000" w:rsidRDefault="00000000" w:rsidRPr="00000000" w14:paraId="0000006F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En base al visualizador de DINACEA - </w:t>
      </w:r>
      <w:hyperlink r:id="rId9">
        <w:r w:rsidDel="00000000" w:rsidR="00000000" w:rsidRPr="00000000">
          <w:rPr>
            <w:rFonts w:ascii="Aptos" w:cs="Aptos" w:eastAsia="Aptos" w:hAnsi="Aptos"/>
            <w:color w:val="0000ff"/>
            <w:sz w:val="24"/>
            <w:szCs w:val="24"/>
            <w:u w:val="single"/>
            <w:rtl w:val="0"/>
          </w:rPr>
          <w:t xml:space="preserve">https://sit.mvot.gub.uy/js/sit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Aptos" w:cs="Aptos" w:eastAsia="Aptos" w:hAnsi="Aptos"/>
          <w:color w:val="000000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color w:val="000000"/>
          <w:sz w:val="24"/>
          <w:szCs w:val="24"/>
          <w:rtl w:val="0"/>
        </w:rPr>
        <w:t xml:space="preserve">Completar los cuadros 4 , 5 </w:t>
      </w:r>
    </w:p>
    <w:p w:rsidR="00000000" w:rsidDel="00000000" w:rsidP="00000000" w:rsidRDefault="00000000" w:rsidRPr="00000000" w14:paraId="0000007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hanging="360"/>
        <w:rPr>
          <w:rFonts w:ascii="Aptos" w:cs="Aptos" w:eastAsia="Aptos" w:hAnsi="Aptos"/>
          <w:color w:val="000000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color w:val="000000"/>
          <w:sz w:val="24"/>
          <w:szCs w:val="24"/>
          <w:rtl w:val="0"/>
        </w:rPr>
        <w:t xml:space="preserve">En base a lo analizado anteriormente clasificar el proyecto en A, B o C de acuerdo con los criterios de clasificación de proyectos Versión 202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2</w:t>
      </w:r>
      <w:r w:rsidDel="00000000" w:rsidR="00000000" w:rsidRPr="00000000">
        <w:rPr>
          <w:rFonts w:ascii="Aptos" w:cs="Aptos" w:eastAsia="Aptos" w:hAnsi="Aptos"/>
          <w:color w:val="000000"/>
          <w:sz w:val="24"/>
          <w:szCs w:val="24"/>
          <w:rtl w:val="0"/>
        </w:rPr>
        <w:t xml:space="preserve">. En caso de que sea clasificado B explicar en qué temas se debe hacer énfasis en el estudio de impacto ambiental (EIA)</w:t>
      </w:r>
    </w:p>
    <w:p w:rsidR="00000000" w:rsidDel="00000000" w:rsidP="00000000" w:rsidRDefault="00000000" w:rsidRPr="00000000" w14:paraId="000000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b w:val="1"/>
          <w:sz w:val="24"/>
          <w:szCs w:val="24"/>
          <w:rtl w:val="0"/>
        </w:rPr>
        <w:t xml:space="preserve">Cuadro 4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. Cuencas hidrográficas 2 y 3  dónde se encuentra el proyecto. Grado de cobertura forestal de las cuencas Nivel 2 y 3. Para ver esta información ingresar a la capa de información AMBIENTE Y RECURSOS NATURALES/Cuencas hidrográficas/Cuencas hidrográficas Nivel #.</w:t>
      </w:r>
    </w:p>
    <w:p w:rsidR="00000000" w:rsidDel="00000000" w:rsidP="00000000" w:rsidRDefault="00000000" w:rsidRPr="00000000" w14:paraId="0000007A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Para obtener la superficie de la cuenca , ingresar a visualizador de Min ambiente </w:t>
      </w:r>
      <w:hyperlink r:id="rId10">
        <w:r w:rsidDel="00000000" w:rsidR="00000000" w:rsidRPr="00000000">
          <w:rPr>
            <w:rFonts w:ascii="Aptos" w:cs="Aptos" w:eastAsia="Aptos" w:hAnsi="Aptos"/>
            <w:color w:val="1155cc"/>
            <w:sz w:val="24"/>
            <w:szCs w:val="24"/>
            <w:u w:val="single"/>
            <w:rtl w:val="0"/>
          </w:rPr>
          <w:t xml:space="preserve">https://www.ambiente.gub.uy/visualizador/index.php?vis=sig#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Cuencas hidrográficas/Nivel 2 y 3. Obtener información de área en Km</w:t>
      </w:r>
      <w:r w:rsidDel="00000000" w:rsidR="00000000" w:rsidRPr="00000000">
        <w:rPr>
          <w:rFonts w:ascii="Aptos" w:cs="Aptos" w:eastAsia="Aptos" w:hAnsi="Aptos"/>
          <w:sz w:val="24"/>
          <w:szCs w:val="24"/>
          <w:vertAlign w:val="superscript"/>
          <w:rtl w:val="0"/>
        </w:rPr>
        <w:t xml:space="preserve">2</w:t>
      </w: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, pasar a hectárea.</w:t>
      </w:r>
    </w:p>
    <w:p w:rsidR="00000000" w:rsidDel="00000000" w:rsidP="00000000" w:rsidRDefault="00000000" w:rsidRPr="00000000" w14:paraId="0000007C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Para analizar el grado de cobertura, ingresar a la capa PRODUCCION/Cobertura de suelo LCCS/Cobertura del Suelo 2015/FORESTACION 2015 por SUBCUENCA y FORESTACION 2015 por MICROCUENCA. Ver superficie cuenca y porcentaje ocupación (Porc_Forest y Porc_N3)</w:t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/>
        <w:drawing>
          <wp:inline distB="0" distT="0" distL="0" distR="0">
            <wp:extent cx="6645910" cy="3456305"/>
            <wp:effectExtent b="0" l="0" r="0" t="0"/>
            <wp:docPr descr="A screenshot of a computer&#10;&#10;Description automatically generated" id="1538678347" name="image2.png"/>
            <a:graphic>
              <a:graphicData uri="http://schemas.openxmlformats.org/drawingml/2006/picture">
                <pic:pic>
                  <pic:nvPicPr>
                    <pic:cNvPr descr="A screenshot of a computer&#10;&#10;Description automatically generated"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563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/>
        <w:drawing>
          <wp:inline distB="0" distT="0" distL="0" distR="0">
            <wp:extent cx="6645910" cy="3460750"/>
            <wp:effectExtent b="0" l="0" r="0" t="0"/>
            <wp:docPr descr="A screenshot of a computer&#10;&#10;Description automatically generated" id="1538678346" name="image7.png"/>
            <a:graphic>
              <a:graphicData uri="http://schemas.openxmlformats.org/drawingml/2006/picture">
                <pic:pic>
                  <pic:nvPicPr>
                    <pic:cNvPr descr="A screenshot of a computer&#10;&#10;Description automatically generated"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60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0" w:line="240" w:lineRule="auto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Cuadro 4. cuencas</w:t>
        <w:tab/>
        <w:t xml:space="preserve"> hidrográficas- nivel de cobertura</w:t>
        <w:tab/>
      </w:r>
    </w:p>
    <w:tbl>
      <w:tblPr>
        <w:tblStyle w:val="Table4"/>
        <w:tblW w:w="8540.0" w:type="dxa"/>
        <w:jc w:val="left"/>
        <w:tblInd w:w="-5.0" w:type="dxa"/>
        <w:tblLayout w:type="fixed"/>
        <w:tblLook w:val="0400"/>
      </w:tblPr>
      <w:tblGrid>
        <w:gridCol w:w="1840"/>
        <w:gridCol w:w="1530"/>
        <w:gridCol w:w="1620"/>
        <w:gridCol w:w="1800"/>
        <w:gridCol w:w="1750"/>
        <w:tblGridChange w:id="0">
          <w:tblGrid>
            <w:gridCol w:w="1840"/>
            <w:gridCol w:w="1530"/>
            <w:gridCol w:w="1620"/>
            <w:gridCol w:w="1800"/>
            <w:gridCol w:w="1750"/>
          </w:tblGrid>
        </w:tblGridChange>
      </w:tblGrid>
      <w:tr>
        <w:trPr>
          <w:cantSplit w:val="0"/>
          <w:trHeight w:val="88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1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Cuencas hidrográficas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2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Porcentaje ocupación </w:t>
            </w:r>
            <w:r w:rsidDel="00000000" w:rsidR="00000000" w:rsidRPr="00000000">
              <w:rPr>
                <w:rtl w:val="0"/>
              </w:rPr>
              <w:t xml:space="preserve">forestal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3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Superficie afectada proyecto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84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Porcentaje afectación del proyecto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85">
            <w:pPr>
              <w:spacing w:after="0"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  <w:vAlign w:val="bottom"/>
          </w:tcPr>
          <w:p w:rsidR="00000000" w:rsidDel="00000000" w:rsidP="00000000" w:rsidRDefault="00000000" w:rsidRPr="00000000" w14:paraId="00000086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00" w:val="clear"/>
            <w:vAlign w:val="bottom"/>
          </w:tcPr>
          <w:p w:rsidR="00000000" w:rsidDel="00000000" w:rsidP="00000000" w:rsidRDefault="00000000" w:rsidRPr="00000000" w14:paraId="00000087">
            <w:pPr>
              <w:spacing w:after="0" w:line="240" w:lineRule="auto"/>
              <w:rPr>
                <w:color w:val="00000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00" w:val="clear"/>
            <w:vAlign w:val="bottom"/>
          </w:tcPr>
          <w:p w:rsidR="00000000" w:rsidDel="00000000" w:rsidP="00000000" w:rsidRDefault="00000000" w:rsidRPr="00000000" w14:paraId="00000088">
            <w:pPr>
              <w:spacing w:after="0" w:line="240" w:lineRule="auto"/>
              <w:rPr>
                <w:color w:val="00000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00" w:val="clear"/>
            <w:vAlign w:val="bottom"/>
          </w:tcPr>
          <w:p w:rsidR="00000000" w:rsidDel="00000000" w:rsidP="00000000" w:rsidRDefault="00000000" w:rsidRPr="00000000" w14:paraId="00000089">
            <w:pPr>
              <w:spacing w:after="0" w:line="240" w:lineRule="auto"/>
              <w:rPr>
                <w:color w:val="000000"/>
                <w:highlight w:val="yellow"/>
              </w:rPr>
            </w:pPr>
            <w:r w:rsidDel="00000000" w:rsidR="00000000" w:rsidRPr="00000000">
              <w:rPr>
                <w:color w:val="000000"/>
                <w:highlight w:val="yellow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8A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7cbac" w:val="clear"/>
            <w:vAlign w:val="bottom"/>
          </w:tcPr>
          <w:p w:rsidR="00000000" w:rsidDel="00000000" w:rsidP="00000000" w:rsidRDefault="00000000" w:rsidRPr="00000000" w14:paraId="0000008B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00" w:val="clear"/>
            <w:vAlign w:val="bottom"/>
          </w:tcPr>
          <w:p w:rsidR="00000000" w:rsidDel="00000000" w:rsidP="00000000" w:rsidRDefault="00000000" w:rsidRPr="00000000" w14:paraId="0000008C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00" w:val="clear"/>
            <w:vAlign w:val="bottom"/>
          </w:tcPr>
          <w:p w:rsidR="00000000" w:rsidDel="00000000" w:rsidP="00000000" w:rsidRDefault="00000000" w:rsidRPr="00000000" w14:paraId="0000008D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00" w:val="clear"/>
            <w:vAlign w:val="bottom"/>
          </w:tcPr>
          <w:p w:rsidR="00000000" w:rsidDel="00000000" w:rsidP="00000000" w:rsidRDefault="00000000" w:rsidRPr="00000000" w14:paraId="0000008E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8F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0">
      <w:pPr>
        <w:spacing w:after="0" w:line="240" w:lineRule="auto"/>
        <w:rPr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0" w:line="240" w:lineRule="auto"/>
        <w:rPr>
          <w:rFonts w:ascii="Aptos" w:cs="Aptos" w:eastAsia="Aptos" w:hAnsi="Aptos"/>
          <w:color w:val="000000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b w:val="1"/>
          <w:color w:val="000000"/>
          <w:sz w:val="24"/>
          <w:szCs w:val="24"/>
          <w:rtl w:val="0"/>
        </w:rPr>
        <w:t xml:space="preserve">Cuadro 5.</w:t>
      </w:r>
      <w:r w:rsidDel="00000000" w:rsidR="00000000" w:rsidRPr="00000000">
        <w:rPr>
          <w:rFonts w:ascii="Aptos" w:cs="Aptos" w:eastAsia="Aptos" w:hAnsi="Aptos"/>
          <w:color w:val="000000"/>
          <w:sz w:val="24"/>
          <w:szCs w:val="24"/>
          <w:rtl w:val="0"/>
        </w:rPr>
        <w:t xml:space="preserve"> Aptitud de suelo. Para completar este cuadro ingresar a la capa PRODUCCION/Aptitud General del Suelo. Marcar la aptitud para cada clase presente en el proyecto. Marque una “X”</w:t>
      </w:r>
    </w:p>
    <w:p w:rsidR="00000000" w:rsidDel="00000000" w:rsidP="00000000" w:rsidRDefault="00000000" w:rsidRPr="00000000" w14:paraId="00000092">
      <w:pPr>
        <w:spacing w:after="0" w:line="24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0" w:line="240" w:lineRule="auto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</w:rPr>
        <w:drawing>
          <wp:inline distB="0" distT="0" distL="0" distR="0">
            <wp:extent cx="6645910" cy="3490595"/>
            <wp:effectExtent b="0" l="0" r="0" t="0"/>
            <wp:docPr id="153867834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905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after="0" w:line="240" w:lineRule="auto"/>
        <w:ind w:left="70" w:firstLine="0"/>
        <w:rPr>
          <w:b w:val="1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4410.0" w:type="dxa"/>
        <w:jc w:val="left"/>
        <w:tblInd w:w="-5.0" w:type="dxa"/>
        <w:tblLayout w:type="fixed"/>
        <w:tblLook w:val="0400"/>
      </w:tblPr>
      <w:tblGrid>
        <w:gridCol w:w="2430"/>
        <w:gridCol w:w="1980"/>
        <w:tblGridChange w:id="0">
          <w:tblGrid>
            <w:gridCol w:w="2430"/>
            <w:gridCol w:w="1980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95">
            <w:pPr>
              <w:spacing w:after="0" w:line="240" w:lineRule="auto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Cuadro 5. Aptitud General de Suelo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5e0b3" w:val="clear"/>
            <w:vAlign w:val="bottom"/>
          </w:tcPr>
          <w:p w:rsidR="00000000" w:rsidDel="00000000" w:rsidP="00000000" w:rsidRDefault="00000000" w:rsidRPr="00000000" w14:paraId="00000097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A1 - USDA I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8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5e0b3" w:val="clear"/>
            <w:vAlign w:val="bottom"/>
          </w:tcPr>
          <w:p w:rsidR="00000000" w:rsidDel="00000000" w:rsidP="00000000" w:rsidRDefault="00000000" w:rsidRPr="00000000" w14:paraId="00000099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A2 - USDA II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A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5e0b3" w:val="clear"/>
            <w:vAlign w:val="bottom"/>
          </w:tcPr>
          <w:p w:rsidR="00000000" w:rsidDel="00000000" w:rsidP="00000000" w:rsidRDefault="00000000" w:rsidRPr="00000000" w14:paraId="0000009B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A3 - USDA III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C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</w:tr>
      <w:tr>
        <w:trPr>
          <w:cantSplit w:val="0"/>
          <w:trHeight w:val="35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5e0b3" w:val="clear"/>
            <w:vAlign w:val="bottom"/>
          </w:tcPr>
          <w:p w:rsidR="00000000" w:rsidDel="00000000" w:rsidP="00000000" w:rsidRDefault="00000000" w:rsidRPr="00000000" w14:paraId="0000009D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AP - USDA IV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E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5e0b3" w:val="clear"/>
            <w:vAlign w:val="bottom"/>
          </w:tcPr>
          <w:p w:rsidR="00000000" w:rsidDel="00000000" w:rsidP="00000000" w:rsidRDefault="00000000" w:rsidRPr="00000000" w14:paraId="0000009F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PF - USDA VI – VII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0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5e0b3" w:val="clear"/>
            <w:vAlign w:val="bottom"/>
          </w:tcPr>
          <w:p w:rsidR="00000000" w:rsidDel="00000000" w:rsidP="00000000" w:rsidRDefault="00000000" w:rsidRPr="00000000" w14:paraId="000000A1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APF - USDA VI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2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5e0b3" w:val="clear"/>
            <w:vAlign w:val="bottom"/>
          </w:tcPr>
          <w:p w:rsidR="00000000" w:rsidDel="00000000" w:rsidP="00000000" w:rsidRDefault="00000000" w:rsidRPr="00000000" w14:paraId="000000A3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P - USDA V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4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5e0b3" w:val="clear"/>
            <w:vAlign w:val="bottom"/>
          </w:tcPr>
          <w:p w:rsidR="00000000" w:rsidDel="00000000" w:rsidP="00000000" w:rsidRDefault="00000000" w:rsidRPr="00000000" w14:paraId="000000A5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 - USDA VI Y VII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6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5e0b3" w:val="clear"/>
            <w:vAlign w:val="bottom"/>
          </w:tcPr>
          <w:p w:rsidR="00000000" w:rsidDel="00000000" w:rsidP="00000000" w:rsidRDefault="00000000" w:rsidRPr="00000000" w14:paraId="000000A7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R – USDA VIII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8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0A9">
      <w:pPr>
        <w:spacing w:after="0" w:line="240" w:lineRule="auto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color w:val="000000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tabs>
          <w:tab w:val="left" w:leader="none" w:pos="1905"/>
          <w:tab w:val="left" w:leader="none" w:pos="3395"/>
          <w:tab w:val="left" w:leader="none" w:pos="5205"/>
          <w:tab w:val="left" w:leader="none" w:pos="6865"/>
          <w:tab w:val="left" w:leader="none" w:pos="8585"/>
        </w:tabs>
        <w:spacing w:after="0" w:line="240" w:lineRule="auto"/>
        <w:ind w:left="65" w:firstLine="0"/>
        <w:rPr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tabs>
          <w:tab w:val="left" w:leader="none" w:pos="1905"/>
          <w:tab w:val="left" w:leader="none" w:pos="3395"/>
          <w:tab w:val="left" w:leader="none" w:pos="5205"/>
          <w:tab w:val="left" w:leader="none" w:pos="6865"/>
          <w:tab w:val="left" w:leader="none" w:pos="8585"/>
        </w:tabs>
        <w:spacing w:after="0" w:line="240" w:lineRule="auto"/>
        <w:ind w:left="65" w:firstLine="0"/>
        <w:rPr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tabs>
          <w:tab w:val="left" w:leader="none" w:pos="1905"/>
          <w:tab w:val="left" w:leader="none" w:pos="3395"/>
          <w:tab w:val="left" w:leader="none" w:pos="5205"/>
          <w:tab w:val="left" w:leader="none" w:pos="6865"/>
          <w:tab w:val="left" w:leader="none" w:pos="8585"/>
        </w:tabs>
        <w:spacing w:after="0" w:line="240" w:lineRule="auto"/>
        <w:ind w:left="65" w:firstLine="0"/>
        <w:jc w:val="both"/>
        <w:rPr>
          <w:rFonts w:ascii="Aptos" w:cs="Aptos" w:eastAsia="Aptos" w:hAnsi="Aptos"/>
          <w:color w:val="000000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b w:val="1"/>
          <w:color w:val="000000"/>
          <w:sz w:val="24"/>
          <w:szCs w:val="24"/>
          <w:rtl w:val="0"/>
        </w:rPr>
        <w:t xml:space="preserve">Cuadro 6.</w:t>
      </w:r>
      <w:r w:rsidDel="00000000" w:rsidR="00000000" w:rsidRPr="00000000">
        <w:rPr>
          <w:rFonts w:ascii="Aptos" w:cs="Aptos" w:eastAsia="Aptos" w:hAnsi="Aptos"/>
          <w:color w:val="000000"/>
          <w:sz w:val="24"/>
          <w:szCs w:val="24"/>
          <w:rtl w:val="0"/>
        </w:rPr>
        <w:t xml:space="preserve"> Completar en el cuadro si hay o no Presencia de ecosistemas prioritarios. Para completar revisar la capa  AMBIENTE Y RECURSOS NATURALES/SNAP Prioridad Conservación. </w:t>
      </w:r>
    </w:p>
    <w:p w:rsidR="00000000" w:rsidDel="00000000" w:rsidP="00000000" w:rsidRDefault="00000000" w:rsidRPr="00000000" w14:paraId="000000AD">
      <w:pPr>
        <w:tabs>
          <w:tab w:val="left" w:leader="none" w:pos="1905"/>
          <w:tab w:val="left" w:leader="none" w:pos="3395"/>
          <w:tab w:val="left" w:leader="none" w:pos="5205"/>
          <w:tab w:val="left" w:leader="none" w:pos="6865"/>
          <w:tab w:val="left" w:leader="none" w:pos="8585"/>
        </w:tabs>
        <w:spacing w:after="0" w:line="240" w:lineRule="auto"/>
        <w:ind w:left="65" w:firstLine="0"/>
        <w:jc w:val="both"/>
        <w:rPr>
          <w:rFonts w:ascii="Aptos" w:cs="Aptos" w:eastAsia="Aptos" w:hAnsi="Aptos"/>
          <w:color w:val="000000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b w:val="1"/>
          <w:color w:val="000000"/>
          <w:sz w:val="24"/>
          <w:szCs w:val="24"/>
          <w:rtl w:val="0"/>
        </w:rPr>
        <w:t xml:space="preserve">Para ver otros ambientes revisar con la imagen si presenta afloramientos rocosos /montes nativos, humedales.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tabs>
          <w:tab w:val="left" w:leader="none" w:pos="1905"/>
          <w:tab w:val="left" w:leader="none" w:pos="3395"/>
          <w:tab w:val="left" w:leader="none" w:pos="5205"/>
          <w:tab w:val="left" w:leader="none" w:pos="6865"/>
          <w:tab w:val="left" w:leader="none" w:pos="8585"/>
        </w:tabs>
        <w:spacing w:after="0" w:line="240" w:lineRule="auto"/>
        <w:jc w:val="both"/>
        <w:rPr>
          <w:rFonts w:ascii="Aptos" w:cs="Aptos" w:eastAsia="Aptos" w:hAnsi="Aptos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tabs>
          <w:tab w:val="left" w:leader="none" w:pos="1905"/>
          <w:tab w:val="left" w:leader="none" w:pos="3395"/>
          <w:tab w:val="left" w:leader="none" w:pos="5205"/>
          <w:tab w:val="left" w:leader="none" w:pos="6865"/>
          <w:tab w:val="left" w:leader="none" w:pos="8585"/>
        </w:tabs>
        <w:spacing w:after="0" w:line="240" w:lineRule="auto"/>
        <w:ind w:left="65" w:firstLine="0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</w:rPr>
        <w:drawing>
          <wp:inline distB="0" distT="0" distL="0" distR="0">
            <wp:extent cx="5095208" cy="2649839"/>
            <wp:effectExtent b="0" l="0" r="0" t="0"/>
            <wp:docPr descr="A screenshot of a computer&#10;&#10;Description automatically generated" id="1538678348" name="image6.png"/>
            <a:graphic>
              <a:graphicData uri="http://schemas.openxmlformats.org/drawingml/2006/picture">
                <pic:pic>
                  <pic:nvPicPr>
                    <pic:cNvPr descr="A screenshot of a computer&#10;&#10;Description automatically generated"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95208" cy="26498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after="0" w:line="240" w:lineRule="auto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Cuadro 6. Ecosistemas</w:t>
        <w:tab/>
        <w:tab/>
        <w:tab/>
        <w:tab/>
      </w:r>
    </w:p>
    <w:tbl>
      <w:tblPr>
        <w:tblStyle w:val="Table6"/>
        <w:tblW w:w="6800.0" w:type="dxa"/>
        <w:jc w:val="left"/>
        <w:tblInd w:w="-5.0" w:type="dxa"/>
        <w:tblLayout w:type="fixed"/>
        <w:tblLook w:val="0400"/>
      </w:tblPr>
      <w:tblGrid>
        <w:gridCol w:w="1840"/>
        <w:gridCol w:w="1490"/>
        <w:gridCol w:w="1810"/>
        <w:gridCol w:w="1660"/>
        <w:tblGridChange w:id="0">
          <w:tblGrid>
            <w:gridCol w:w="1840"/>
            <w:gridCol w:w="1490"/>
            <w:gridCol w:w="1810"/>
            <w:gridCol w:w="1660"/>
          </w:tblGrid>
        </w:tblGridChange>
      </w:tblGrid>
      <w:tr>
        <w:trPr>
          <w:cantSplit w:val="0"/>
          <w:trHeight w:val="12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B1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b4c6e7" w:val="clear"/>
            <w:vAlign w:val="center"/>
          </w:tcPr>
          <w:p w:rsidR="00000000" w:rsidDel="00000000" w:rsidP="00000000" w:rsidRDefault="00000000" w:rsidRPr="00000000" w14:paraId="000000B2">
            <w:pPr>
              <w:spacing w:after="0"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Presencia de ecosistemas prioritarios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b4c6e7" w:val="clear"/>
            <w:vAlign w:val="center"/>
          </w:tcPr>
          <w:p w:rsidR="00000000" w:rsidDel="00000000" w:rsidP="00000000" w:rsidRDefault="00000000" w:rsidRPr="00000000" w14:paraId="000000B3">
            <w:pPr>
              <w:spacing w:after="0"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Presencia de monte nativo, afloramientos, humedales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B4">
            <w:pPr>
              <w:spacing w:after="0" w:line="240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5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Si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6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7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B8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9">
            <w:pPr>
              <w:spacing w:after="0" w:line="240" w:lineRule="auto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No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A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BB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BC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Cuadro 7. Revisar si hay centros poblados cercanos. Medir distancia al más cercano, área suburbana. Para realizar esta tarea prender la capa ORDENAMIENTO TERRITORIAL/Categorización del Suelo. Revisar las áreas urbanas o suburbanas, medir con la regla del visualizador.</w:t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/>
        <w:drawing>
          <wp:inline distB="0" distT="0" distL="0" distR="0">
            <wp:extent cx="5709418" cy="2899705"/>
            <wp:effectExtent b="0" l="0" r="0" t="0"/>
            <wp:docPr id="153867834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09418" cy="28997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7"/>
        <w:tblW w:w="6660.0" w:type="dxa"/>
        <w:jc w:val="left"/>
        <w:tblInd w:w="1260.0" w:type="dxa"/>
        <w:tblLayout w:type="fixed"/>
        <w:tblLook w:val="0400"/>
      </w:tblPr>
      <w:tblGrid>
        <w:gridCol w:w="3978"/>
        <w:gridCol w:w="2682"/>
        <w:tblGridChange w:id="0">
          <w:tblGrid>
            <w:gridCol w:w="3978"/>
            <w:gridCol w:w="2682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C0">
            <w:pPr>
              <w:spacing w:after="0" w:line="240" w:lineRule="auto"/>
              <w:jc w:val="both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Cuadro 7.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1">
            <w:pPr>
              <w:spacing w:after="0" w:line="240" w:lineRule="auto"/>
              <w:jc w:val="center"/>
              <w:rPr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rtl w:val="0"/>
              </w:rPr>
              <w:t xml:space="preserve">Km</w:t>
            </w:r>
          </w:p>
        </w:tc>
      </w:tr>
      <w:tr>
        <w:trPr>
          <w:cantSplit w:val="0"/>
          <w:trHeight w:val="6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C2">
            <w:pPr>
              <w:spacing w:after="0" w:line="240" w:lineRule="auto"/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Distancia a centro poblado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3">
            <w:pPr>
              <w:spacing w:after="0" w:line="240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0C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jc w:val="both"/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En base al Cuadro de análisis de los Criterios de Evaluación de proyectos forestales, clasifique el proyecto en A B o C. Si alguno de los puntos da SIGNIFICATIVO el proyecto es “B”, si el proyecto presenta todos los criterios significativos (última fila) puede clasificarse “C”.</w:t>
      </w:r>
    </w:p>
    <w:p w:rsidR="00000000" w:rsidDel="00000000" w:rsidP="00000000" w:rsidRDefault="00000000" w:rsidRPr="00000000" w14:paraId="000000C6">
      <w:pPr>
        <w:rPr/>
      </w:pPr>
      <w:r w:rsidDel="00000000" w:rsidR="00000000" w:rsidRPr="00000000">
        <w:rPr>
          <w:rtl w:val="0"/>
        </w:rPr>
      </w:r>
    </w:p>
    <w:tbl>
      <w:tblPr>
        <w:tblStyle w:val="Table8"/>
        <w:tblW w:w="9220.0" w:type="dxa"/>
        <w:jc w:val="left"/>
        <w:tblLayout w:type="fixed"/>
        <w:tblLook w:val="0400"/>
      </w:tblPr>
      <w:tblGrid>
        <w:gridCol w:w="2540"/>
        <w:gridCol w:w="1620"/>
        <w:gridCol w:w="1560"/>
        <w:gridCol w:w="1580"/>
        <w:gridCol w:w="960"/>
        <w:gridCol w:w="960"/>
        <w:tblGridChange w:id="0">
          <w:tblGrid>
            <w:gridCol w:w="2540"/>
            <w:gridCol w:w="1620"/>
            <w:gridCol w:w="1560"/>
            <w:gridCol w:w="1580"/>
            <w:gridCol w:w="960"/>
            <w:gridCol w:w="960"/>
          </w:tblGrid>
        </w:tblGridChange>
      </w:tblGrid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7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8">
            <w:pPr>
              <w:spacing w:after="0"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9">
            <w:pPr>
              <w:spacing w:after="0"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B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A">
            <w:pPr>
              <w:spacing w:after="0"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CB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CC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D">
            <w:pPr>
              <w:spacing w:after="0"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CLASIFICACION DINACEA AAP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CF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0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D1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D2">
            <w:pPr>
              <w:spacing w:after="0"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90" w:hRule="atLeast"/>
          <w:tblHeader w:val="0"/>
        </w:trPr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3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CASO B O C ENFASIS EN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D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D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D6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D7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D8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0D9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Resumen de características a tener en cuenta por la Directriz departamental de Tacuarembó. </w:t>
      </w:r>
    </w:p>
    <w:p w:rsidR="00000000" w:rsidDel="00000000" w:rsidP="00000000" w:rsidRDefault="00000000" w:rsidRPr="00000000" w14:paraId="000000DB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25401</wp:posOffset>
                </wp:positionH>
                <wp:positionV relativeFrom="paragraph">
                  <wp:posOffset>172720</wp:posOffset>
                </wp:positionV>
                <wp:extent cx="6191250" cy="4095750"/>
                <wp:effectExtent b="0" l="0" r="0" t="0"/>
                <wp:wrapSquare wrapText="bothSides" distB="45720" distT="45720" distL="114300" distR="114300"/>
                <wp:docPr id="153867834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255138" y="1736888"/>
                          <a:ext cx="6181725" cy="408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25401</wp:posOffset>
                </wp:positionH>
                <wp:positionV relativeFrom="paragraph">
                  <wp:posOffset>172720</wp:posOffset>
                </wp:positionV>
                <wp:extent cx="6191250" cy="4095750"/>
                <wp:effectExtent b="0" l="0" r="0" t="0"/>
                <wp:wrapSquare wrapText="bothSides" distB="45720" distT="45720" distL="114300" distR="114300"/>
                <wp:docPr id="1538678342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91250" cy="4095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DC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rPr>
          <w:rFonts w:ascii="Aptos" w:cs="Aptos" w:eastAsia="Aptos" w:hAnsi="Aptos"/>
          <w:sz w:val="24"/>
          <w:szCs w:val="24"/>
        </w:rPr>
      </w:pPr>
      <w:r w:rsidDel="00000000" w:rsidR="00000000" w:rsidRPr="00000000">
        <w:rPr>
          <w:rFonts w:ascii="Aptos" w:cs="Aptos" w:eastAsia="Aptos" w:hAnsi="Aptos"/>
          <w:sz w:val="24"/>
          <w:szCs w:val="24"/>
          <w:rtl w:val="0"/>
        </w:rPr>
        <w:t xml:space="preserve">Cuadro Criterios de Clasificación de Proyectos Forestales. Versión 2022.</w:t>
      </w:r>
    </w:p>
    <w:p w:rsidR="00000000" w:rsidDel="00000000" w:rsidP="00000000" w:rsidRDefault="00000000" w:rsidRPr="00000000" w14:paraId="000000F0">
      <w:pPr>
        <w:rPr/>
      </w:pPr>
      <w:r w:rsidDel="00000000" w:rsidR="00000000" w:rsidRPr="00000000">
        <w:rPr/>
        <w:drawing>
          <wp:inline distB="0" distT="0" distL="0" distR="0">
            <wp:extent cx="5869625" cy="8282797"/>
            <wp:effectExtent b="0" l="0" r="0" t="0"/>
            <wp:docPr id="153867834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69625" cy="82827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  <w:font w:name="Courier New"/>
  <w:font w:name="Aptos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1f3863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0" w:line="240" w:lineRule="auto"/>
    </w:pPr>
    <w:rPr>
      <w:rFonts w:ascii="Calibri" w:cs="Calibri" w:eastAsia="Calibri" w:hAnsi="Calibri"/>
      <w:sz w:val="56"/>
      <w:szCs w:val="56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link w:val="Heading1Char"/>
    <w:uiPriority w:val="9"/>
    <w:qFormat w:val="1"/>
    <w:rsid w:val="00B73131"/>
    <w:pPr>
      <w:keepNext w:val="1"/>
      <w:keepLines w:val="1"/>
      <w:spacing w:after="0" w:before="240"/>
      <w:outlineLvl w:val="0"/>
    </w:pPr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 w:val="1"/>
    <w:qFormat w:val="1"/>
    <w:rsid w:val="00B73131"/>
    <w:pPr>
      <w:keepNext w:val="1"/>
      <w:keepLines w:val="1"/>
      <w:spacing w:after="0" w:before="40"/>
      <w:outlineLvl w:val="1"/>
    </w:pPr>
    <w:rPr>
      <w:rFonts w:asciiTheme="majorHAnsi" w:cstheme="majorBidi" w:eastAsiaTheme="majorEastAsia" w:hAnsiTheme="majorHAnsi"/>
      <w:color w:val="2f5496" w:themeColor="accent1" w:themeShade="0000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 w:val="1"/>
    <w:qFormat w:val="1"/>
    <w:rsid w:val="00B73131"/>
    <w:pPr>
      <w:keepNext w:val="1"/>
      <w:keepLines w:val="1"/>
      <w:spacing w:after="0" w:before="40"/>
      <w:outlineLvl w:val="2"/>
    </w:pPr>
    <w:rPr>
      <w:rFonts w:asciiTheme="majorHAnsi" w:cstheme="majorBidi" w:eastAsiaTheme="majorEastAsia" w:hAnsiTheme="majorHAnsi"/>
      <w:color w:val="1f3763" w:themeColor="accent1" w:themeShade="00007F"/>
      <w:sz w:val="24"/>
      <w:szCs w:val="24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link w:val="TitleChar"/>
    <w:uiPriority w:val="10"/>
    <w:qFormat w:val="1"/>
    <w:rsid w:val="00B73131"/>
    <w:pPr>
      <w:spacing w:after="0" w:line="240" w:lineRule="auto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 w:val="1"/>
    <w:rsid w:val="00633A18"/>
    <w:pPr>
      <w:ind w:left="720"/>
      <w:contextualSpacing w:val="1"/>
    </w:pPr>
  </w:style>
  <w:style w:type="character" w:styleId="Hyperlink">
    <w:name w:val="Hyperlink"/>
    <w:basedOn w:val="DefaultParagraphFont"/>
    <w:uiPriority w:val="99"/>
    <w:unhideWhenUsed w:val="1"/>
    <w:rsid w:val="0006253D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06253D"/>
    <w:rPr>
      <w:color w:val="954f72" w:themeColor="followedHyperlink"/>
      <w:u w:val="single"/>
    </w:rPr>
  </w:style>
  <w:style w:type="character" w:styleId="Heading1Char" w:customStyle="1">
    <w:name w:val="Heading 1 Char"/>
    <w:basedOn w:val="DefaultParagraphFont"/>
    <w:link w:val="Heading1"/>
    <w:uiPriority w:val="9"/>
    <w:rsid w:val="00B73131"/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TitleChar" w:customStyle="1">
    <w:name w:val="Title Char"/>
    <w:basedOn w:val="DefaultParagraphFont"/>
    <w:link w:val="Title"/>
    <w:uiPriority w:val="10"/>
    <w:rsid w:val="00B73131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Heading2Char" w:customStyle="1">
    <w:name w:val="Heading 2 Char"/>
    <w:basedOn w:val="DefaultParagraphFont"/>
    <w:link w:val="Heading2"/>
    <w:uiPriority w:val="9"/>
    <w:rsid w:val="00B73131"/>
    <w:rPr>
      <w:rFonts w:asciiTheme="majorHAnsi" w:cstheme="majorBidi" w:eastAsiaTheme="majorEastAsia" w:hAnsiTheme="majorHAnsi"/>
      <w:color w:val="2f5496" w:themeColor="accent1" w:themeShade="0000BF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B73131"/>
    <w:rPr>
      <w:rFonts w:asciiTheme="majorHAnsi" w:cstheme="majorBidi" w:eastAsiaTheme="majorEastAsia" w:hAnsiTheme="majorHAnsi"/>
      <w:color w:val="1f3763" w:themeColor="accent1" w:themeShade="00007F"/>
      <w:sz w:val="24"/>
      <w:szCs w:val="24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582344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hyperlink" Target="https://www.ambiente.gub.uy/visualizador/index.php?vis=sig" TargetMode="External"/><Relationship Id="rId13" Type="http://schemas.openxmlformats.org/officeDocument/2006/relationships/image" Target="media/image4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sit.mvot.gub.uy/js/sit" TargetMode="External"/><Relationship Id="rId15" Type="http://schemas.openxmlformats.org/officeDocument/2006/relationships/image" Target="media/image3.png"/><Relationship Id="rId14" Type="http://schemas.openxmlformats.org/officeDocument/2006/relationships/image" Target="media/image6.png"/><Relationship Id="rId17" Type="http://schemas.openxmlformats.org/officeDocument/2006/relationships/image" Target="media/image1.png"/><Relationship Id="rId16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visor.catastro.gub.uy/VisorDNC" TargetMode="External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ZW8s9C++lndgnhxsvOPSz0tgcw==">CgMxLjA4AHIhMTBQWHY4QzhpVW96LWNQTkxoRzRGT1dzeTBJWFM4d0ZR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2025-05-21T22:18:00Z</dcterms:created>
  <dc:creator>Fernanda Romero</dc:creator>
</cp:coreProperties>
</file>