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AA7E" w14:textId="77777777" w:rsidR="00A441E4" w:rsidRDefault="00A441E4" w:rsidP="00A441E4">
      <w:pPr>
        <w:spacing w:before="100" w:beforeAutospacing="1" w:after="100" w:afterAutospacing="1" w:line="240" w:lineRule="auto"/>
        <w:rPr>
          <w:rFonts w:ascii="Times New Roman" w:eastAsia="Times New Roman" w:hAnsi="Times New Roman" w:cs="Times New Roman"/>
          <w:b/>
          <w:bCs/>
          <w:kern w:val="0"/>
          <w:lang w:eastAsia="es-MX"/>
          <w14:ligatures w14:val="none"/>
        </w:rPr>
      </w:pPr>
      <w:r>
        <w:rPr>
          <w:rFonts w:ascii="Times New Roman" w:eastAsia="Times New Roman" w:hAnsi="Times New Roman" w:cs="Times New Roman"/>
          <w:b/>
          <w:bCs/>
          <w:kern w:val="0"/>
          <w:lang w:eastAsia="es-MX"/>
          <w14:ligatures w14:val="none"/>
        </w:rPr>
        <w:t>CONSIGNA PARA EL PRÁCTICO DEL 11 DE MAYO, CUCEL</w:t>
      </w:r>
    </w:p>
    <w:p w14:paraId="07186427" w14:textId="556C8B62" w:rsidR="00A441E4" w:rsidRPr="00A441E4" w:rsidRDefault="00A441E4" w:rsidP="00A441E4">
      <w:pPr>
        <w:spacing w:before="100" w:beforeAutospacing="1" w:after="100" w:afterAutospacing="1" w:line="240" w:lineRule="auto"/>
        <w:rPr>
          <w:rFonts w:ascii="Times New Roman" w:eastAsia="Times New Roman" w:hAnsi="Times New Roman" w:cs="Times New Roman"/>
          <w:kern w:val="0"/>
          <w:lang w:eastAsia="es-MX"/>
          <w14:ligatures w14:val="none"/>
        </w:rPr>
      </w:pPr>
      <w:r>
        <w:rPr>
          <w:rFonts w:ascii="Times New Roman" w:eastAsia="Times New Roman" w:hAnsi="Times New Roman" w:cs="Times New Roman"/>
          <w:b/>
          <w:bCs/>
          <w:kern w:val="0"/>
          <w:lang w:eastAsia="es-MX"/>
          <w14:ligatures w14:val="none"/>
        </w:rPr>
        <w:t>Subir documento al buzón</w:t>
      </w:r>
      <w:r w:rsidRPr="00A441E4">
        <w:rPr>
          <w:rFonts w:ascii="Times New Roman" w:eastAsia="Times New Roman" w:hAnsi="Times New Roman" w:cs="Times New Roman"/>
          <w:b/>
          <w:bCs/>
          <w:kern w:val="0"/>
          <w:lang w:eastAsia="es-MX"/>
          <w14:ligatures w14:val="none"/>
        </w:rPr>
        <w:t> </w:t>
      </w:r>
    </w:p>
    <w:p w14:paraId="208F4B52" w14:textId="75E5AC85" w:rsidR="00A441E4" w:rsidRPr="00A441E4" w:rsidRDefault="00A441E4" w:rsidP="00A441E4">
      <w:p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kern w:val="0"/>
          <w:lang w:eastAsia="es-MX"/>
          <w14:ligatures w14:val="none"/>
        </w:rPr>
        <w:t>Lea los siguientes resúmenes de un trabajo de investigación y responda las preguntas en un documento de texto. Luego debe subir ese documento a este mismo buzón de entrega. Tiene tiempo de subirlo hasta el lunes 11 a las 18:00</w:t>
      </w:r>
    </w:p>
    <w:p w14:paraId="344946C1" w14:textId="77777777" w:rsidR="00A441E4" w:rsidRPr="00A441E4" w:rsidRDefault="00A441E4" w:rsidP="00A441E4">
      <w:pPr>
        <w:numPr>
          <w:ilvl w:val="0"/>
          <w:numId w:val="1"/>
        </w:num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kern w:val="0"/>
          <w:lang w:eastAsia="es-MX"/>
          <w14:ligatures w14:val="none"/>
        </w:rPr>
        <w:t>¿Cuál es el problema de investigación? </w:t>
      </w:r>
    </w:p>
    <w:p w14:paraId="7A2C3C44" w14:textId="77777777" w:rsidR="00A441E4" w:rsidRPr="00A441E4" w:rsidRDefault="00A441E4" w:rsidP="00A441E4">
      <w:pPr>
        <w:numPr>
          <w:ilvl w:val="0"/>
          <w:numId w:val="1"/>
        </w:num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kern w:val="0"/>
          <w:lang w:eastAsia="es-MX"/>
          <w14:ligatures w14:val="none"/>
        </w:rPr>
        <w:t>¿Qué preguntas, objetivos e hipótesis parecen manejar? </w:t>
      </w:r>
    </w:p>
    <w:p w14:paraId="0E10FAF6" w14:textId="77777777" w:rsidR="00A441E4" w:rsidRPr="00A441E4" w:rsidRDefault="00A441E4" w:rsidP="00A441E4">
      <w:pPr>
        <w:numPr>
          <w:ilvl w:val="0"/>
          <w:numId w:val="1"/>
        </w:num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kern w:val="0"/>
          <w:lang w:eastAsia="es-MX"/>
          <w14:ligatures w14:val="none"/>
        </w:rPr>
        <w:t>¿Qué variables considera el estudio y qué tipo de variables son?</w:t>
      </w:r>
    </w:p>
    <w:p w14:paraId="3C786564" w14:textId="77777777" w:rsidR="00A441E4" w:rsidRPr="00A441E4" w:rsidRDefault="00A441E4" w:rsidP="00A441E4">
      <w:pPr>
        <w:numPr>
          <w:ilvl w:val="0"/>
          <w:numId w:val="1"/>
        </w:num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kern w:val="0"/>
          <w:lang w:eastAsia="es-MX"/>
          <w14:ligatures w14:val="none"/>
        </w:rPr>
        <w:t>¿Qué tipo de diseño proponen según su objetivo de investigación? </w:t>
      </w:r>
    </w:p>
    <w:p w14:paraId="71D685BE" w14:textId="77777777" w:rsidR="00A441E4" w:rsidRPr="00A441E4" w:rsidRDefault="00A441E4" w:rsidP="00A441E4">
      <w:pPr>
        <w:numPr>
          <w:ilvl w:val="0"/>
          <w:numId w:val="1"/>
        </w:num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kern w:val="0"/>
          <w:lang w:eastAsia="es-MX"/>
          <w14:ligatures w14:val="none"/>
        </w:rPr>
        <w:t>¿Qué tipo de validez debe ser particularmente robusta en este tipo de diseño de investigación?</w:t>
      </w:r>
    </w:p>
    <w:p w14:paraId="4DD5B0C0" w14:textId="77777777" w:rsidR="00A441E4" w:rsidRPr="00A441E4" w:rsidRDefault="00A441E4" w:rsidP="00A441E4">
      <w:pPr>
        <w:spacing w:before="100" w:beforeAutospacing="1" w:after="100" w:afterAutospacing="1" w:line="240" w:lineRule="auto"/>
        <w:rPr>
          <w:rFonts w:ascii="Arial" w:eastAsia="Times New Roman" w:hAnsi="Arial" w:cs="Arial"/>
          <w:b/>
          <w:bCs/>
          <w:kern w:val="0"/>
          <w:lang w:eastAsia="es-MX"/>
          <w14:ligatures w14:val="none"/>
        </w:rPr>
      </w:pPr>
      <w:r w:rsidRPr="00A441E4">
        <w:rPr>
          <w:rFonts w:ascii="Arial" w:eastAsia="Times New Roman" w:hAnsi="Arial" w:cs="Arial"/>
          <w:b/>
          <w:bCs/>
          <w:kern w:val="0"/>
          <w:lang w:eastAsia="es-MX"/>
          <w14:ligatures w14:val="none"/>
        </w:rPr>
        <w:t>RESUMEN 1</w:t>
      </w:r>
    </w:p>
    <w:p w14:paraId="19EA90CA" w14:textId="77777777" w:rsidR="00A441E4" w:rsidRPr="00A441E4" w:rsidRDefault="00A441E4" w:rsidP="00A441E4">
      <w:pPr>
        <w:spacing w:before="100" w:beforeAutospacing="1" w:after="100" w:afterAutospacing="1" w:line="240" w:lineRule="auto"/>
        <w:outlineLvl w:val="2"/>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b/>
          <w:bCs/>
          <w:kern w:val="0"/>
          <w:sz w:val="27"/>
          <w:szCs w:val="27"/>
          <w:lang w:eastAsia="es-MX"/>
          <w14:ligatures w14:val="none"/>
        </w:rPr>
        <w:t>¿Aplazando la llegada del primer hijo? Un estudio cualitativo sobre las percepciones en torno al retraso de la fecundidad</w:t>
      </w:r>
    </w:p>
    <w:p w14:paraId="56C16375" w14:textId="77777777" w:rsidR="00A441E4" w:rsidRPr="00A441E4" w:rsidRDefault="00A441E4" w:rsidP="00A441E4">
      <w:p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b/>
          <w:bCs/>
          <w:kern w:val="0"/>
          <w:lang w:eastAsia="es-MX"/>
          <w14:ligatures w14:val="none"/>
        </w:rPr>
        <w:t>Viviana González Hincapié, María Teresa López López (https://papers.uab.cat/article/view/v106-n2-gonzalez-lopez)</w:t>
      </w:r>
    </w:p>
    <w:p w14:paraId="541163AF" w14:textId="77777777" w:rsidR="00A441E4" w:rsidRPr="00A441E4" w:rsidRDefault="00A441E4" w:rsidP="00A441E4">
      <w:p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b/>
          <w:bCs/>
          <w:kern w:val="0"/>
          <w:lang w:eastAsia="es-MX"/>
          <w14:ligatures w14:val="none"/>
        </w:rPr>
        <w:t>Resumen</w:t>
      </w:r>
    </w:p>
    <w:p w14:paraId="3A2A04CB" w14:textId="77777777" w:rsidR="00A441E4" w:rsidRPr="00A441E4" w:rsidRDefault="00A441E4" w:rsidP="00A441E4">
      <w:p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i/>
          <w:iCs/>
          <w:kern w:val="0"/>
          <w:lang w:eastAsia="es-MX"/>
          <w14:ligatures w14:val="none"/>
        </w:rPr>
        <w:t>En un escenario de fecundidad muy baja entre las bajas como el español, caracterizado por una transición al aplazamiento en la tenencia del primer hijo, este artículo aborda las percepciones y las valoraciones más relevantes que estarían influyendo en el retraso de la tenencia del primer hijo entre las personas de 25 a 45 años residentes en la Comunidad de Madrid. A partir de la teoría del comportamiento planificado (TPB) aplicada al ámbito de las decisiones reproductivas, y mediante los resultados de 16 entrevistas en profundidad realizadas en 2017 a mujeres y hombres, se indaga si la percepción de efectos negativos esperados, de presiones sociales normativas y la dependencia de circunstancias externas están incidiendo directamente sobre la intención de aplazar la tenencia del primer hijo. Con la integración de aportaciones relevantes de la literatura sobre los determinantes de la fecundidad, se aporta evidencia cualitativa de los factores que inciden sobre este retraso. La percepción de penalización para la mujer en el ámbito laboral remunerado asociada a la llegada de los hijos —especialmente con relación al ascenso y a la progresión profesional—, la percepción de costes personales en términos de ocio y libertad de movimiento, y el no alcance de la estabilidad económica considerada como idónea para la crianza de los hijos hasta edades tardías estarían incidiendo en el retraso de la tenencia del primer hijo. La presión social normativa tendría menor incidencia, mientras que la alta valoración atribuida a la autonomía individual estaría influyendo en las intenciones de aplazamiento.</w:t>
      </w:r>
    </w:p>
    <w:p w14:paraId="7799C2B3" w14:textId="77777777" w:rsidR="00A441E4" w:rsidRDefault="00A441E4" w:rsidP="00A441E4">
      <w:pPr>
        <w:spacing w:before="100" w:beforeAutospacing="1" w:after="100" w:afterAutospacing="1" w:line="240" w:lineRule="auto"/>
        <w:rPr>
          <w:rFonts w:ascii="Times New Roman" w:eastAsia="Times New Roman" w:hAnsi="Times New Roman" w:cs="Times New Roman"/>
          <w:kern w:val="0"/>
          <w:lang w:eastAsia="es-MX"/>
          <w14:ligatures w14:val="none"/>
        </w:rPr>
      </w:pPr>
    </w:p>
    <w:p w14:paraId="7906BFE0" w14:textId="402C1E78" w:rsidR="00A441E4" w:rsidRPr="00A441E4" w:rsidRDefault="00A441E4" w:rsidP="00A441E4">
      <w:pPr>
        <w:spacing w:before="100" w:beforeAutospacing="1" w:after="100" w:afterAutospacing="1" w:line="240" w:lineRule="auto"/>
        <w:rPr>
          <w:rFonts w:ascii="Arial" w:eastAsia="Times New Roman" w:hAnsi="Arial" w:cs="Arial"/>
          <w:b/>
          <w:bCs/>
          <w:kern w:val="0"/>
          <w:lang w:eastAsia="es-MX"/>
          <w14:ligatures w14:val="none"/>
        </w:rPr>
      </w:pPr>
      <w:r w:rsidRPr="00A441E4">
        <w:rPr>
          <w:rFonts w:ascii="Arial" w:eastAsia="Times New Roman" w:hAnsi="Arial" w:cs="Arial"/>
          <w:b/>
          <w:bCs/>
          <w:kern w:val="0"/>
          <w:lang w:eastAsia="es-MX"/>
          <w14:ligatures w14:val="none"/>
        </w:rPr>
        <w:lastRenderedPageBreak/>
        <w:t>RESUMEN 2:</w:t>
      </w:r>
    </w:p>
    <w:p w14:paraId="12FBF64E" w14:textId="77777777" w:rsidR="00A441E4" w:rsidRPr="00A441E4" w:rsidRDefault="00A441E4" w:rsidP="00A441E4">
      <w:pPr>
        <w:spacing w:before="100" w:beforeAutospacing="1" w:after="100" w:afterAutospacing="1" w:line="240" w:lineRule="auto"/>
        <w:rPr>
          <w:rFonts w:ascii="Times New Roman" w:eastAsia="Times New Roman" w:hAnsi="Times New Roman" w:cs="Times New Roman"/>
          <w:kern w:val="0"/>
          <w:lang w:eastAsia="es-MX"/>
          <w14:ligatures w14:val="none"/>
        </w:rPr>
      </w:pPr>
      <w:hyperlink r:id="rId5" w:history="1">
        <w:r w:rsidRPr="00A441E4">
          <w:rPr>
            <w:rFonts w:ascii="Times New Roman" w:eastAsia="Times New Roman" w:hAnsi="Times New Roman" w:cs="Times New Roman"/>
            <w:b/>
            <w:bCs/>
            <w:color w:val="0000FF"/>
            <w:kern w:val="0"/>
            <w:u w:val="single"/>
            <w:lang w:eastAsia="es-MX"/>
            <w14:ligatures w14:val="none"/>
          </w:rPr>
          <w:t>BATTHYANY, Karina</w:t>
        </w:r>
      </w:hyperlink>
      <w:r w:rsidRPr="00A441E4">
        <w:rPr>
          <w:rFonts w:ascii="Times New Roman" w:eastAsia="Times New Roman" w:hAnsi="Times New Roman" w:cs="Times New Roman"/>
          <w:b/>
          <w:bCs/>
          <w:kern w:val="0"/>
          <w:lang w:eastAsia="es-MX"/>
          <w14:ligatures w14:val="none"/>
        </w:rPr>
        <w:t>; </w:t>
      </w:r>
      <w:hyperlink r:id="rId6" w:history="1">
        <w:r w:rsidRPr="00A441E4">
          <w:rPr>
            <w:rFonts w:ascii="Times New Roman" w:eastAsia="Times New Roman" w:hAnsi="Times New Roman" w:cs="Times New Roman"/>
            <w:b/>
            <w:bCs/>
            <w:color w:val="0000FF"/>
            <w:kern w:val="0"/>
            <w:u w:val="single"/>
            <w:lang w:eastAsia="es-MX"/>
            <w14:ligatures w14:val="none"/>
          </w:rPr>
          <w:t>GENTA, Natalia</w:t>
        </w:r>
      </w:hyperlink>
      <w:r w:rsidRPr="00A441E4">
        <w:rPr>
          <w:rFonts w:ascii="Times New Roman" w:eastAsia="Times New Roman" w:hAnsi="Times New Roman" w:cs="Times New Roman"/>
          <w:b/>
          <w:bCs/>
          <w:kern w:val="0"/>
          <w:lang w:eastAsia="es-MX"/>
          <w14:ligatures w14:val="none"/>
        </w:rPr>
        <w:t>  e  </w:t>
      </w:r>
      <w:hyperlink r:id="rId7" w:history="1">
        <w:r w:rsidRPr="00A441E4">
          <w:rPr>
            <w:rFonts w:ascii="Times New Roman" w:eastAsia="Times New Roman" w:hAnsi="Times New Roman" w:cs="Times New Roman"/>
            <w:b/>
            <w:bCs/>
            <w:color w:val="0000FF"/>
            <w:kern w:val="0"/>
            <w:u w:val="single"/>
            <w:lang w:eastAsia="es-MX"/>
            <w14:ligatures w14:val="none"/>
          </w:rPr>
          <w:t>PERROTTA, Valentina</w:t>
        </w:r>
      </w:hyperlink>
      <w:r w:rsidRPr="00A441E4">
        <w:rPr>
          <w:rFonts w:ascii="Times New Roman" w:eastAsia="Times New Roman" w:hAnsi="Times New Roman" w:cs="Times New Roman"/>
          <w:b/>
          <w:bCs/>
          <w:kern w:val="0"/>
          <w:lang w:eastAsia="es-MX"/>
          <w14:ligatures w14:val="none"/>
        </w:rPr>
        <w:t>. El aporte de las familias y las mujeres a los cuidados no remunerados en salud en Uruguay.</w:t>
      </w:r>
      <w:r w:rsidRPr="00A441E4">
        <w:rPr>
          <w:rFonts w:ascii="Times New Roman" w:eastAsia="Times New Roman" w:hAnsi="Times New Roman" w:cs="Times New Roman"/>
          <w:b/>
          <w:bCs/>
          <w:i/>
          <w:iCs/>
          <w:kern w:val="0"/>
          <w:lang w:eastAsia="es-MX"/>
          <w14:ligatures w14:val="none"/>
        </w:rPr>
        <w:t> Rev. Estud. Fem.</w:t>
      </w:r>
      <w:r w:rsidRPr="00A441E4">
        <w:rPr>
          <w:rFonts w:ascii="Times New Roman" w:eastAsia="Times New Roman" w:hAnsi="Times New Roman" w:cs="Times New Roman"/>
          <w:b/>
          <w:bCs/>
          <w:kern w:val="0"/>
          <w:lang w:eastAsia="es-MX"/>
          <w14:ligatures w14:val="none"/>
        </w:rPr>
        <w:t xml:space="preserve"> </w:t>
      </w:r>
    </w:p>
    <w:p w14:paraId="6724C076" w14:textId="77777777" w:rsidR="00A441E4" w:rsidRPr="00A441E4" w:rsidRDefault="00A441E4" w:rsidP="00A441E4">
      <w:p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b/>
          <w:bCs/>
          <w:kern w:val="0"/>
          <w:lang w:eastAsia="es-MX"/>
          <w14:ligatures w14:val="none"/>
        </w:rPr>
        <w:t> </w:t>
      </w:r>
      <w:r w:rsidRPr="00A441E4">
        <w:rPr>
          <w:rFonts w:ascii="Times New Roman" w:eastAsia="Times New Roman" w:hAnsi="Times New Roman" w:cs="Times New Roman"/>
          <w:kern w:val="0"/>
          <w:lang w:eastAsia="es-MX"/>
          <w14:ligatures w14:val="none"/>
        </w:rPr>
        <w:t>2017, vol.25, n.1, pp.187-213. ISSN 1806-9584.  </w:t>
      </w:r>
      <w:hyperlink r:id="rId8" w:history="1">
        <w:r w:rsidRPr="00A441E4">
          <w:rPr>
            <w:rFonts w:ascii="Times New Roman" w:eastAsia="Times New Roman" w:hAnsi="Times New Roman" w:cs="Times New Roman"/>
            <w:color w:val="0000FF"/>
            <w:kern w:val="0"/>
            <w:u w:val="single"/>
            <w:lang w:eastAsia="es-MX"/>
            <w14:ligatures w14:val="none"/>
          </w:rPr>
          <w:t>https://doi.org/10.1590/1806-9584.2017v25n1p187</w:t>
        </w:r>
      </w:hyperlink>
      <w:r w:rsidRPr="00A441E4">
        <w:rPr>
          <w:rFonts w:ascii="Times New Roman" w:eastAsia="Times New Roman" w:hAnsi="Times New Roman" w:cs="Times New Roman"/>
          <w:kern w:val="0"/>
          <w:lang w:eastAsia="es-MX"/>
          <w14:ligatures w14:val="none"/>
        </w:rPr>
        <w:t>.</w:t>
      </w:r>
    </w:p>
    <w:p w14:paraId="07F85C91" w14:textId="77777777" w:rsidR="00A441E4" w:rsidRPr="00A441E4" w:rsidRDefault="00A441E4" w:rsidP="00A441E4">
      <w:p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kern w:val="0"/>
          <w:lang w:eastAsia="es-MX"/>
          <w14:ligatures w14:val="none"/>
        </w:rPr>
        <w:t>Considerando el creciente protagonismo de los cuidados en la agenda pública y de investigación en Uruguay, el presente artículo se enfoca en un tipo de cuidado prestado en forma no remunerada que requiere mayor visualización: el cuidado no remunerado en salud. Se propone responder a las siguientes interrogantes: ¿Quiénes asumen los costos del cuidado no remunerado en salud en Uruguay?, ¿Qué perfil tienen las personas cuidadoras no remuneradas en salud?, ¿A quiénes cuidan? ¿Cuál es el vínculo que mantienen con el sistema institucional de salud? Para ello, utiliza información proveniente de la Encuesta Nacional de Cuidados No Remunerados en Salud, realizada por el Grupo de Investigación Sociología de Género, de la cual las autoras son integrantes. Dicha Encuesta es representativa de la población uruguaya, está basada en una muestra bietápica y estratificada por nivel socioeconómico en la que se consultó a 1198 hogares sobre la realización de cuidados no remunerados en salud. Se demuestra que el cuidado en salud es mayormente realizado por integrantes del hogar, y de forma no remunerada. Las mujeres son las principales cuidadoras en salud, lo que da cuenta de la división sexual del trabajo existente en estas tareas. Por su parte, son las mujeres de mayor edad las que se dedican principalmente a proporcionar este cuidado, y esto es un rasgo distintivo de los cuidados en salud que los diferencia de los cuidados no remunerados cotidianos.</w:t>
      </w:r>
    </w:p>
    <w:p w14:paraId="5E03D727" w14:textId="77777777" w:rsidR="00A441E4" w:rsidRPr="00A441E4" w:rsidRDefault="00A441E4" w:rsidP="00A441E4">
      <w:pPr>
        <w:spacing w:before="100" w:beforeAutospacing="1" w:after="100" w:afterAutospacing="1" w:line="240" w:lineRule="auto"/>
        <w:rPr>
          <w:rFonts w:ascii="Times New Roman" w:eastAsia="Times New Roman" w:hAnsi="Times New Roman" w:cs="Times New Roman"/>
          <w:kern w:val="0"/>
          <w:lang w:eastAsia="es-MX"/>
          <w14:ligatures w14:val="none"/>
        </w:rPr>
      </w:pPr>
      <w:r w:rsidRPr="00A441E4">
        <w:rPr>
          <w:rFonts w:ascii="Times New Roman" w:eastAsia="Times New Roman" w:hAnsi="Times New Roman" w:cs="Times New Roman"/>
          <w:b/>
          <w:bCs/>
          <w:kern w:val="0"/>
          <w:lang w:eastAsia="es-MX"/>
          <w14:ligatures w14:val="none"/>
        </w:rPr>
        <w:t>Palavras-chave : </w:t>
      </w:r>
      <w:r w:rsidRPr="00A441E4">
        <w:rPr>
          <w:rFonts w:ascii="Times New Roman" w:eastAsia="Times New Roman" w:hAnsi="Times New Roman" w:cs="Times New Roman"/>
          <w:kern w:val="0"/>
          <w:lang w:eastAsia="es-MX"/>
          <w14:ligatures w14:val="none"/>
        </w:rPr>
        <w:t>Género; cuidados; salud; uso del tiempo; trabajo no remunerado.</w:t>
      </w:r>
    </w:p>
    <w:p w14:paraId="4A6AADFA" w14:textId="77777777" w:rsidR="00A441E4" w:rsidRDefault="00A441E4"/>
    <w:sectPr w:rsidR="00A441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277E7"/>
    <w:multiLevelType w:val="multilevel"/>
    <w:tmpl w:val="732C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34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E4"/>
    <w:rsid w:val="007A5254"/>
    <w:rsid w:val="00A441E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14:docId w14:val="13BADDF8"/>
  <w15:chartTrackingRefBased/>
  <w15:docId w15:val="{4FA47FE2-AE74-8F4B-9920-137B59E8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4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4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41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41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41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41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41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41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41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41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41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41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41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41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41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41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41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41E4"/>
    <w:rPr>
      <w:rFonts w:eastAsiaTheme="majorEastAsia" w:cstheme="majorBidi"/>
      <w:color w:val="272727" w:themeColor="text1" w:themeTint="D8"/>
    </w:rPr>
  </w:style>
  <w:style w:type="paragraph" w:styleId="Ttulo">
    <w:name w:val="Title"/>
    <w:basedOn w:val="Normal"/>
    <w:next w:val="Normal"/>
    <w:link w:val="TtuloCar"/>
    <w:uiPriority w:val="10"/>
    <w:qFormat/>
    <w:rsid w:val="00A44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41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41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41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41E4"/>
    <w:pPr>
      <w:spacing w:before="160"/>
      <w:jc w:val="center"/>
    </w:pPr>
    <w:rPr>
      <w:i/>
      <w:iCs/>
      <w:color w:val="404040" w:themeColor="text1" w:themeTint="BF"/>
    </w:rPr>
  </w:style>
  <w:style w:type="character" w:customStyle="1" w:styleId="CitaCar">
    <w:name w:val="Cita Car"/>
    <w:basedOn w:val="Fuentedeprrafopredeter"/>
    <w:link w:val="Cita"/>
    <w:uiPriority w:val="29"/>
    <w:rsid w:val="00A441E4"/>
    <w:rPr>
      <w:i/>
      <w:iCs/>
      <w:color w:val="404040" w:themeColor="text1" w:themeTint="BF"/>
    </w:rPr>
  </w:style>
  <w:style w:type="paragraph" w:styleId="Prrafodelista">
    <w:name w:val="List Paragraph"/>
    <w:basedOn w:val="Normal"/>
    <w:uiPriority w:val="34"/>
    <w:qFormat/>
    <w:rsid w:val="00A441E4"/>
    <w:pPr>
      <w:ind w:left="720"/>
      <w:contextualSpacing/>
    </w:pPr>
  </w:style>
  <w:style w:type="character" w:styleId="nfasisintenso">
    <w:name w:val="Intense Emphasis"/>
    <w:basedOn w:val="Fuentedeprrafopredeter"/>
    <w:uiPriority w:val="21"/>
    <w:qFormat/>
    <w:rsid w:val="00A441E4"/>
    <w:rPr>
      <w:i/>
      <w:iCs/>
      <w:color w:val="0F4761" w:themeColor="accent1" w:themeShade="BF"/>
    </w:rPr>
  </w:style>
  <w:style w:type="paragraph" w:styleId="Citadestacada">
    <w:name w:val="Intense Quote"/>
    <w:basedOn w:val="Normal"/>
    <w:next w:val="Normal"/>
    <w:link w:val="CitadestacadaCar"/>
    <w:uiPriority w:val="30"/>
    <w:qFormat/>
    <w:rsid w:val="00A44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41E4"/>
    <w:rPr>
      <w:i/>
      <w:iCs/>
      <w:color w:val="0F4761" w:themeColor="accent1" w:themeShade="BF"/>
    </w:rPr>
  </w:style>
  <w:style w:type="character" w:styleId="Referenciaintensa">
    <w:name w:val="Intense Reference"/>
    <w:basedOn w:val="Fuentedeprrafopredeter"/>
    <w:uiPriority w:val="32"/>
    <w:qFormat/>
    <w:rsid w:val="00A441E4"/>
    <w:rPr>
      <w:b/>
      <w:bCs/>
      <w:smallCaps/>
      <w:color w:val="0F4761" w:themeColor="accent1" w:themeShade="BF"/>
      <w:spacing w:val="5"/>
    </w:rPr>
  </w:style>
  <w:style w:type="character" w:styleId="Fuerte">
    <w:name w:val="Strong"/>
    <w:basedOn w:val="Fuentedeprrafopredeter"/>
    <w:uiPriority w:val="22"/>
    <w:qFormat/>
    <w:rsid w:val="00A441E4"/>
    <w:rPr>
      <w:b/>
      <w:bCs/>
    </w:rPr>
  </w:style>
  <w:style w:type="paragraph" w:styleId="NormalWeb">
    <w:name w:val="Normal (Web)"/>
    <w:basedOn w:val="Normal"/>
    <w:uiPriority w:val="99"/>
    <w:semiHidden/>
    <w:unhideWhenUsed/>
    <w:rsid w:val="00A441E4"/>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semiHidden/>
    <w:unhideWhenUsed/>
    <w:rsid w:val="00A441E4"/>
    <w:rPr>
      <w:color w:val="0000FF"/>
      <w:u w:val="single"/>
    </w:rPr>
  </w:style>
  <w:style w:type="character" w:customStyle="1" w:styleId="article-title">
    <w:name w:val="article-title"/>
    <w:basedOn w:val="Fuentedeprrafopredeter"/>
    <w:rsid w:val="00A44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1806-9584.2017v25n1p187" TargetMode="External"/><Relationship Id="rId3" Type="http://schemas.openxmlformats.org/officeDocument/2006/relationships/settings" Target="settings.xml"/><Relationship Id="rId7" Type="http://schemas.openxmlformats.org/officeDocument/2006/relationships/hyperlink" Target="http://educa.fcc.org.br/cgi-bin/wxis.exe/iah/?IsisScript=iah/iah.xis&amp;base=article%5Edlibrary&amp;format=iso.pft&amp;lang=p&amp;nextAction=lnk&amp;indexSearch=AU&amp;exprSearch=PERROTTA,+VALENT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ca.fcc.org.br/cgi-bin/wxis.exe/iah/?IsisScript=iah/iah.xis&amp;base=article%5Edlibrary&amp;format=iso.pft&amp;lang=p&amp;nextAction=lnk&amp;indexSearch=AU&amp;exprSearch=GENTA,+NATALIA" TargetMode="External"/><Relationship Id="rId5" Type="http://schemas.openxmlformats.org/officeDocument/2006/relationships/hyperlink" Target="http://educa.fcc.org.br/cgi-bin/wxis.exe/iah/?IsisScript=iah/iah.xis&amp;base=article%5Edlibrary&amp;format=iso.pft&amp;lang=p&amp;nextAction=lnk&amp;indexSearch=AU&amp;exprSearch=BATTHYANY,+KARI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758</Words>
  <Characters>4175</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Porta Galván</dc:creator>
  <cp:keywords/>
  <dc:description/>
  <cp:lastModifiedBy>Mariana Porta Galván</cp:lastModifiedBy>
  <cp:revision>1</cp:revision>
  <dcterms:created xsi:type="dcterms:W3CDTF">2026-05-08T11:09:00Z</dcterms:created>
  <dcterms:modified xsi:type="dcterms:W3CDTF">2026-05-08T11:11:00Z</dcterms:modified>
</cp:coreProperties>
</file>