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tbl>
      <w:tblPr>
        <w:tblStyle w:val="Table1"/>
        <w:tblW w:w="9638" w:type="dxa"/>
        <w:jc w:val="left"/>
        <w:tblInd w:w="-57" w:type="dxa"/>
        <w:tblLayout w:type="fixed"/>
        <w:tblCellMar>
          <w:top w:w="0" w:type="dxa"/>
          <w:left w:w="108" w:type="dxa"/>
          <w:bottom w:w="0" w:type="dxa"/>
          <w:right w:w="108" w:type="dxa"/>
        </w:tblCellMar>
        <w:tblLook w:val="0000"/>
      </w:tblPr>
      <w:tblGrid>
        <w:gridCol w:w="849"/>
        <w:gridCol w:w="1133"/>
        <w:gridCol w:w="455"/>
        <w:gridCol w:w="1417"/>
        <w:gridCol w:w="454"/>
        <w:gridCol w:w="1870"/>
        <w:gridCol w:w="3459"/>
      </w:tblGrid>
      <w:tr>
        <w:trPr/>
        <w:tc>
          <w:tcPr>
            <w:tcW w:w="9637" w:type="dxa"/>
            <w:gridSpan w:val="7"/>
            <w:tcBorders/>
            <w:shd w:fill="auto" w:val="clear"/>
            <w:vAlign w:val="bottom"/>
          </w:tcPr>
          <w:p>
            <w:pPr>
              <w:pStyle w:val="Normal1"/>
              <w:keepNext w:val="false"/>
              <w:keepLines w:val="false"/>
              <w:widowControl w:val="false"/>
              <w:pBdr/>
              <w:shd w:val="clear" w:fill="auto"/>
              <w:spacing w:lineRule="auto" w:line="237" w:before="0" w:after="0"/>
              <w:ind w:left="0" w:right="0" w:hanging="0"/>
              <w:jc w:val="center"/>
              <w:rPr>
                <w:rFonts w:ascii="Tahoma" w:hAnsi="Tahoma" w:eastAsia="Tahoma" w:cs="Tahoma"/>
                <w:b/>
                <w:b/>
                <w:i w:val="false"/>
                <w:i w:val="false"/>
                <w:caps w:val="false"/>
                <w:smallCaps w:val="false"/>
                <w:strike w:val="false"/>
                <w:dstrike w:val="false"/>
                <w:color w:val="000000"/>
                <w:position w:val="0"/>
                <w:sz w:val="26"/>
                <w:sz w:val="26"/>
                <w:szCs w:val="26"/>
                <w:u w:val="none"/>
                <w:shd w:fill="auto" w:val="clear"/>
                <w:vertAlign w:val="baseline"/>
              </w:rPr>
            </w:pPr>
            <w:r>
              <w:rPr>
                <w:rFonts w:eastAsia="Tahoma" w:cs="Tahoma" w:ascii="Tahoma" w:hAnsi="Tahoma"/>
                <w:b/>
                <w:sz w:val="26"/>
                <w:szCs w:val="26"/>
              </w:rPr>
              <w:t>Programa</w:t>
            </w:r>
            <w:r>
              <w:rPr>
                <w:rFonts w:eastAsia="Tahoma" w:cs="Tahoma" w:ascii="Tahoma" w:hAnsi="Tahoma"/>
                <w:b/>
                <w:i w:val="false"/>
                <w:caps w:val="false"/>
                <w:smallCaps w:val="false"/>
                <w:strike w:val="false"/>
                <w:dstrike w:val="false"/>
                <w:color w:val="000000"/>
                <w:position w:val="0"/>
                <w:sz w:val="26"/>
                <w:sz w:val="26"/>
                <w:szCs w:val="26"/>
                <w:u w:val="none"/>
                <w:shd w:fill="auto" w:val="clear"/>
                <w:vertAlign w:val="baseline"/>
              </w:rPr>
              <w:t xml:space="preserve"> de curso</w:t>
            </w:r>
          </w:p>
        </w:tc>
      </w:tr>
      <w:tr>
        <w:trPr/>
        <w:tc>
          <w:tcPr>
            <w:tcW w:w="9637" w:type="dxa"/>
            <w:gridSpan w:val="7"/>
            <w:tcBorders/>
            <w:shd w:fill="auto" w:val="clear"/>
            <w:vAlign w:val="bottom"/>
          </w:tcPr>
          <w:p>
            <w:pPr>
              <w:pStyle w:val="Normal1"/>
              <w:keepNext w:val="false"/>
              <w:keepLines w:val="false"/>
              <w:widowControl w:val="false"/>
              <w:pBdr/>
              <w:shd w:val="clear" w:fill="auto"/>
              <w:spacing w:lineRule="auto" w:line="237" w:before="0" w:after="0"/>
              <w:ind w:left="0" w:right="0" w:hanging="0"/>
              <w:jc w:val="center"/>
              <w:rPr>
                <w:rFonts w:ascii="Tahoma" w:hAnsi="Tahoma" w:eastAsia="Tahoma" w:cs="Tahoma"/>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6"/>
                <w:sz w:val="26"/>
                <w:szCs w:val="26"/>
                <w:u w:val="none"/>
                <w:shd w:fill="auto" w:val="clear"/>
                <w:vertAlign w:val="baseline"/>
              </w:rPr>
              <w:t>Metodologías de la Intervención Técnica en el Medio Rural</w:t>
            </w:r>
          </w:p>
          <w:p>
            <w:pPr>
              <w:pStyle w:val="Normal1"/>
              <w:keepNext w:val="false"/>
              <w:keepLines w:val="false"/>
              <w:widowControl w:val="false"/>
              <w:pBdr/>
              <w:shd w:val="clear" w:fill="auto"/>
              <w:spacing w:lineRule="auto" w:line="237" w:before="0" w:after="0"/>
              <w:ind w:left="0" w:right="0" w:hanging="0"/>
              <w:jc w:val="center"/>
              <w:rPr>
                <w:rFonts w:ascii="Tahoma" w:hAnsi="Tahoma" w:eastAsia="Tahoma" w:cs="Tahoma"/>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6"/>
                <w:sz w:val="26"/>
                <w:szCs w:val="26"/>
                <w:u w:val="none"/>
                <w:shd w:fill="auto" w:val="clear"/>
                <w:vertAlign w:val="baseline"/>
              </w:rPr>
            </w:r>
          </w:p>
        </w:tc>
      </w:tr>
      <w:tr>
        <w:trPr/>
        <w:tc>
          <w:tcPr>
            <w:tcW w:w="9637" w:type="dxa"/>
            <w:gridSpan w:val="7"/>
            <w:tcBorders/>
            <w:shd w:fill="auto" w:val="clear"/>
            <w:vAlign w:val="bottom"/>
          </w:tcPr>
          <w:p>
            <w:pPr>
              <w:pStyle w:val="Normal1"/>
              <w:keepNext w:val="false"/>
              <w:keepLines w:val="false"/>
              <w:widowControl w:val="false"/>
              <w:pBdr/>
              <w:shd w:val="clear" w:fill="auto"/>
              <w:spacing w:lineRule="auto" w:line="237" w:before="0" w:after="0"/>
              <w:ind w:left="0" w:right="0" w:hanging="0"/>
              <w:jc w:val="center"/>
              <w:rPr>
                <w:rFonts w:ascii="Tahoma" w:hAnsi="Tahoma" w:eastAsia="Tahoma" w:cs="Tahoma"/>
                <w:b/>
                <w:b/>
                <w:i w:val="false"/>
                <w:i w:val="false"/>
                <w:caps w:val="false"/>
                <w:smallCaps w:val="false"/>
                <w:strike w:val="false"/>
                <w:dstrike w:val="false"/>
                <w:color w:val="000000"/>
                <w:position w:val="0"/>
                <w:sz w:val="26"/>
                <w:sz w:val="26"/>
                <w:szCs w:val="26"/>
                <w:u w:val="none"/>
                <w:shd w:fill="auto" w:val="clear"/>
                <w:vertAlign w:val="baseline"/>
              </w:rPr>
            </w:pPr>
            <w:r>
              <w:rPr>
                <w:rFonts w:eastAsia="Tahoma" w:cs="Tahoma" w:ascii="Tahoma" w:hAnsi="Tahoma"/>
                <w:b/>
                <w:i w:val="false"/>
                <w:caps w:val="false"/>
                <w:smallCaps w:val="false"/>
                <w:strike w:val="false"/>
                <w:dstrike w:val="false"/>
                <w:color w:val="000000"/>
                <w:position w:val="0"/>
                <w:sz w:val="26"/>
                <w:sz w:val="26"/>
                <w:szCs w:val="26"/>
                <w:u w:val="none"/>
                <w:shd w:fill="auto" w:val="clear"/>
                <w:vertAlign w:val="baseline"/>
              </w:rPr>
              <w:t>Plan 2009</w:t>
            </w:r>
          </w:p>
          <w:p>
            <w:pPr>
              <w:pStyle w:val="Normal1"/>
              <w:keepNext w:val="false"/>
              <w:keepLines w:val="false"/>
              <w:widowControl w:val="false"/>
              <w:pBdr/>
              <w:shd w:val="clear" w:fill="auto"/>
              <w:spacing w:lineRule="auto" w:line="237" w:before="0" w:after="0"/>
              <w:ind w:left="0" w:right="0" w:hanging="0"/>
              <w:jc w:val="center"/>
              <w:rPr>
                <w:rFonts w:ascii="Tahoma" w:hAnsi="Tahoma" w:eastAsia="Tahoma" w:cs="Tahoma"/>
                <w:b/>
                <w:b/>
                <w:i w:val="false"/>
                <w:i w:val="false"/>
                <w:caps w:val="false"/>
                <w:smallCaps w:val="false"/>
                <w:strike w:val="false"/>
                <w:dstrike w:val="false"/>
                <w:color w:val="000000"/>
                <w:position w:val="0"/>
                <w:sz w:val="26"/>
                <w:sz w:val="26"/>
                <w:szCs w:val="26"/>
                <w:u w:val="none"/>
                <w:shd w:fill="auto" w:val="clear"/>
                <w:vertAlign w:val="baseline"/>
              </w:rPr>
            </w:pPr>
            <w:r>
              <w:rPr>
                <w:rFonts w:eastAsia="Tahoma" w:cs="Tahoma" w:ascii="Tahoma" w:hAnsi="Tahoma"/>
                <w:b/>
                <w:i w:val="false"/>
                <w:caps w:val="false"/>
                <w:smallCaps w:val="false"/>
                <w:strike w:val="false"/>
                <w:dstrike w:val="false"/>
                <w:color w:val="000000"/>
                <w:position w:val="0"/>
                <w:sz w:val="26"/>
                <w:sz w:val="26"/>
                <w:szCs w:val="26"/>
                <w:u w:val="none"/>
                <w:shd w:fill="auto" w:val="clear"/>
                <w:vertAlign w:val="baseline"/>
              </w:rPr>
            </w:r>
          </w:p>
        </w:tc>
      </w:tr>
      <w:tr>
        <w:trPr/>
        <w:tc>
          <w:tcPr>
            <w:tcW w:w="849" w:type="dxa"/>
            <w:tcBorders/>
            <w:shd w:fill="auto" w:val="clear"/>
            <w:vAlign w:val="bottom"/>
          </w:tcPr>
          <w:p>
            <w:pPr>
              <w:pStyle w:val="Normal1"/>
              <w:keepNext w:val="false"/>
              <w:keepLines w:val="false"/>
              <w:widowControl w:val="false"/>
              <w:pBdr/>
              <w:shd w:val="clear" w:fill="auto"/>
              <w:spacing w:lineRule="auto" w:line="237" w:before="0" w:after="0"/>
              <w:ind w:left="0" w:right="0" w:hanging="0"/>
              <w:jc w:val="left"/>
              <w:rPr>
                <w:rFonts w:ascii="Tahoma" w:hAnsi="Tahoma" w:eastAsia="Tahoma" w:cs="Tahoma"/>
                <w:b/>
                <w:b/>
                <w:i w:val="false"/>
                <w:i w:val="false"/>
                <w:caps w:val="false"/>
                <w:smallCaps w:val="false"/>
                <w:strike w:val="false"/>
                <w:dstrike w:val="false"/>
                <w:color w:val="000000"/>
                <w:position w:val="0"/>
                <w:sz w:val="26"/>
                <w:sz w:val="26"/>
                <w:szCs w:val="26"/>
                <w:u w:val="none"/>
                <w:shd w:fill="auto" w:val="clear"/>
                <w:vertAlign w:val="baseline"/>
              </w:rPr>
            </w:pPr>
            <w:r>
              <w:rPr>
                <w:rFonts w:eastAsia="Tahoma" w:cs="Tahoma" w:ascii="Tahoma" w:hAnsi="Tahoma"/>
                <w:b/>
                <w:i w:val="false"/>
                <w:caps w:val="false"/>
                <w:smallCaps w:val="false"/>
                <w:strike w:val="false"/>
                <w:dstrike w:val="false"/>
                <w:color w:val="000000"/>
                <w:position w:val="0"/>
                <w:sz w:val="26"/>
                <w:sz w:val="26"/>
                <w:szCs w:val="26"/>
                <w:u w:val="none"/>
                <w:shd w:fill="auto" w:val="clear"/>
                <w:vertAlign w:val="baseline"/>
              </w:rPr>
              <w:t>Ciclo</w:t>
            </w:r>
          </w:p>
        </w:tc>
        <w:tc>
          <w:tcPr>
            <w:tcW w:w="1133" w:type="dxa"/>
            <w:tcBorders/>
            <w:shd w:fill="auto" w:val="clear"/>
            <w:vAlign w:val="bottom"/>
          </w:tcPr>
          <w:p>
            <w:pPr>
              <w:pStyle w:val="Normal1"/>
              <w:keepNext w:val="false"/>
              <w:keepLines w:val="false"/>
              <w:widowControl w:val="false"/>
              <w:pBdr/>
              <w:shd w:val="clear" w:fill="auto"/>
              <w:spacing w:lineRule="auto" w:line="237" w:before="0" w:after="0"/>
              <w:ind w:left="0" w:right="0" w:hanging="0"/>
              <w:jc w:val="right"/>
              <w:rPr>
                <w:rFonts w:ascii="Tahoma" w:hAnsi="Tahoma" w:eastAsia="Tahoma" w:cs="Tahoma"/>
                <w:b/>
                <w:b/>
                <w:i w:val="false"/>
                <w:i w:val="false"/>
                <w:caps w:val="false"/>
                <w:smallCaps w:val="false"/>
                <w:strike w:val="false"/>
                <w:dstrike w:val="false"/>
                <w:color w:val="000000"/>
                <w:position w:val="0"/>
                <w:sz w:val="26"/>
                <w:sz w:val="26"/>
                <w:szCs w:val="26"/>
                <w:u w:val="none"/>
                <w:shd w:fill="auto" w:val="clear"/>
                <w:vertAlign w:val="baseline"/>
              </w:rPr>
            </w:pPr>
            <w:r>
              <w:rPr>
                <w:rFonts w:eastAsia="Tahoma" w:cs="Tahoma" w:ascii="Tahoma" w:hAnsi="Tahoma"/>
                <w:b/>
                <w:i w:val="false"/>
                <w:caps w:val="false"/>
                <w:smallCaps w:val="false"/>
                <w:strike w:val="false"/>
                <w:dstrike w:val="false"/>
                <w:color w:val="000000"/>
                <w:position w:val="0"/>
                <w:sz w:val="26"/>
                <w:sz w:val="26"/>
                <w:szCs w:val="26"/>
                <w:u w:val="none"/>
                <w:shd w:fill="auto" w:val="clear"/>
                <w:vertAlign w:val="baseline"/>
              </w:rPr>
              <w:t>Inicial</w:t>
            </w:r>
          </w:p>
        </w:tc>
        <w:tc>
          <w:tcPr>
            <w:tcW w:w="455" w:type="dxa"/>
            <w:tcBorders>
              <w:top w:val="single" w:sz="6" w:space="0" w:color="2F4F4F"/>
              <w:left w:val="single" w:sz="6" w:space="0" w:color="2F4F4F"/>
              <w:bottom w:val="single" w:sz="6" w:space="0" w:color="2F4F4F"/>
              <w:right w:val="single" w:sz="6" w:space="0" w:color="2F4F4F"/>
            </w:tcBorders>
            <w:shd w:fill="auto" w:val="clear"/>
            <w:tcMar>
              <w:top w:w="55" w:type="dxa"/>
              <w:bottom w:w="55" w:type="dxa"/>
            </w:tcMar>
            <w:vAlign w:val="bottom"/>
          </w:tcPr>
          <w:p>
            <w:pPr>
              <w:pStyle w:val="Normal1"/>
              <w:keepNext w:val="false"/>
              <w:keepLines w:val="false"/>
              <w:widowControl w:val="false"/>
              <w:pBdr/>
              <w:shd w:val="clear" w:fill="auto"/>
              <w:spacing w:lineRule="auto" w:line="237" w:before="0" w:after="0"/>
              <w:ind w:left="0" w:right="0" w:hanging="0"/>
              <w:jc w:val="right"/>
              <w:rPr>
                <w:rFonts w:ascii="Tahoma" w:hAnsi="Tahoma" w:eastAsia="Tahoma" w:cs="Tahoma"/>
                <w:b/>
                <w:b/>
                <w:i w:val="false"/>
                <w:i w:val="false"/>
                <w:caps w:val="false"/>
                <w:smallCaps w:val="false"/>
                <w:strike w:val="false"/>
                <w:dstrike w:val="false"/>
                <w:color w:val="000000"/>
                <w:position w:val="0"/>
                <w:sz w:val="26"/>
                <w:sz w:val="26"/>
                <w:szCs w:val="26"/>
                <w:u w:val="none"/>
                <w:shd w:fill="auto" w:val="clear"/>
                <w:vertAlign w:val="baseline"/>
              </w:rPr>
            </w:pPr>
            <w:r>
              <w:rPr>
                <w:rFonts w:eastAsia="Tahoma" w:cs="Tahoma" w:ascii="Tahoma" w:hAnsi="Tahoma"/>
                <w:b/>
                <w:i w:val="false"/>
                <w:caps w:val="false"/>
                <w:smallCaps w:val="false"/>
                <w:strike w:val="false"/>
                <w:dstrike w:val="false"/>
                <w:color w:val="000000"/>
                <w:position w:val="0"/>
                <w:sz w:val="26"/>
                <w:sz w:val="26"/>
                <w:szCs w:val="26"/>
                <w:u w:val="none"/>
                <w:shd w:fill="auto" w:val="clear"/>
                <w:vertAlign w:val="baseline"/>
              </w:rPr>
            </w:r>
          </w:p>
        </w:tc>
        <w:tc>
          <w:tcPr>
            <w:tcW w:w="1417" w:type="dxa"/>
            <w:tcBorders/>
            <w:shd w:fill="auto" w:val="clear"/>
            <w:vAlign w:val="bottom"/>
          </w:tcPr>
          <w:p>
            <w:pPr>
              <w:pStyle w:val="Normal1"/>
              <w:keepNext w:val="false"/>
              <w:keepLines w:val="false"/>
              <w:widowControl w:val="false"/>
              <w:pBdr/>
              <w:shd w:val="clear" w:fill="auto"/>
              <w:spacing w:lineRule="auto" w:line="237" w:before="0" w:after="0"/>
              <w:ind w:left="0" w:right="0" w:hanging="0"/>
              <w:jc w:val="right"/>
              <w:rPr>
                <w:rFonts w:ascii="Tahoma" w:hAnsi="Tahoma" w:eastAsia="Tahoma" w:cs="Tahoma"/>
                <w:b/>
                <w:b/>
                <w:i w:val="false"/>
                <w:i w:val="false"/>
                <w:caps w:val="false"/>
                <w:smallCaps w:val="false"/>
                <w:strike w:val="false"/>
                <w:dstrike w:val="false"/>
                <w:color w:val="000000"/>
                <w:position w:val="0"/>
                <w:sz w:val="26"/>
                <w:sz w:val="26"/>
                <w:szCs w:val="26"/>
                <w:u w:val="none"/>
                <w:shd w:fill="auto" w:val="clear"/>
                <w:vertAlign w:val="baseline"/>
              </w:rPr>
            </w:pPr>
            <w:r>
              <w:rPr>
                <w:rFonts w:eastAsia="Tahoma" w:cs="Tahoma" w:ascii="Tahoma" w:hAnsi="Tahoma"/>
                <w:b/>
                <w:i w:val="false"/>
                <w:caps w:val="false"/>
                <w:smallCaps w:val="false"/>
                <w:strike w:val="false"/>
                <w:dstrike w:val="false"/>
                <w:color w:val="000000"/>
                <w:position w:val="0"/>
                <w:sz w:val="26"/>
                <w:sz w:val="26"/>
                <w:szCs w:val="26"/>
                <w:u w:val="none"/>
                <w:shd w:fill="auto" w:val="clear"/>
                <w:vertAlign w:val="baseline"/>
              </w:rPr>
              <w:t>Avanzado</w:t>
            </w:r>
          </w:p>
        </w:tc>
        <w:tc>
          <w:tcPr>
            <w:tcW w:w="454" w:type="dxa"/>
            <w:tcBorders>
              <w:top w:val="single" w:sz="6" w:space="0" w:color="2F4F4F"/>
              <w:left w:val="single" w:sz="6" w:space="0" w:color="2F4F4F"/>
              <w:bottom w:val="single" w:sz="6" w:space="0" w:color="2F4F4F"/>
              <w:right w:val="single" w:sz="6" w:space="0" w:color="2F4F4F"/>
            </w:tcBorders>
            <w:shd w:fill="auto" w:val="clear"/>
            <w:tcMar>
              <w:top w:w="55" w:type="dxa"/>
              <w:bottom w:w="55" w:type="dxa"/>
            </w:tcMar>
            <w:vAlign w:val="bottom"/>
          </w:tcPr>
          <w:p>
            <w:pPr>
              <w:pStyle w:val="Normal1"/>
              <w:keepNext w:val="false"/>
              <w:keepLines w:val="false"/>
              <w:widowControl w:val="false"/>
              <w:pBdr/>
              <w:shd w:val="clear" w:fill="auto"/>
              <w:spacing w:lineRule="auto" w:line="237" w:before="0" w:after="0"/>
              <w:ind w:left="0" w:right="0" w:hanging="0"/>
              <w:jc w:val="right"/>
              <w:rPr>
                <w:rFonts w:ascii="Tahoma" w:hAnsi="Tahoma" w:eastAsia="Tahoma" w:cs="Tahoma"/>
                <w:b/>
                <w:b/>
                <w:i w:val="false"/>
                <w:i w:val="false"/>
                <w:caps w:val="false"/>
                <w:smallCaps w:val="false"/>
                <w:strike w:val="false"/>
                <w:dstrike w:val="false"/>
                <w:color w:val="000000"/>
                <w:position w:val="0"/>
                <w:sz w:val="26"/>
                <w:sz w:val="26"/>
                <w:szCs w:val="26"/>
                <w:u w:val="none"/>
                <w:shd w:fill="auto" w:val="clear"/>
                <w:vertAlign w:val="baseline"/>
              </w:rPr>
            </w:pPr>
            <w:r>
              <w:rPr>
                <w:rFonts w:eastAsia="Tahoma" w:cs="Tahoma" w:ascii="Tahoma" w:hAnsi="Tahoma"/>
                <w:b/>
                <w:sz w:val="26"/>
                <w:szCs w:val="26"/>
              </w:rPr>
              <w:t>x</w:t>
            </w:r>
          </w:p>
        </w:tc>
        <w:tc>
          <w:tcPr>
            <w:tcW w:w="1870" w:type="dxa"/>
            <w:tcBorders/>
            <w:shd w:fill="auto" w:val="clear"/>
            <w:vAlign w:val="bottom"/>
          </w:tcPr>
          <w:p>
            <w:pPr>
              <w:pStyle w:val="Normal1"/>
              <w:keepNext w:val="false"/>
              <w:keepLines w:val="false"/>
              <w:widowControl w:val="false"/>
              <w:pBdr/>
              <w:shd w:val="clear" w:fill="auto"/>
              <w:spacing w:lineRule="auto" w:line="237" w:before="0" w:after="0"/>
              <w:ind w:left="0" w:right="0" w:hanging="0"/>
              <w:jc w:val="right"/>
              <w:rPr>
                <w:rFonts w:ascii="Tahoma" w:hAnsi="Tahoma" w:eastAsia="Tahoma" w:cs="Tahoma"/>
                <w:b/>
                <w:b/>
                <w:i w:val="false"/>
                <w:i w:val="false"/>
                <w:caps w:val="false"/>
                <w:smallCaps w:val="false"/>
                <w:strike w:val="false"/>
                <w:dstrike w:val="false"/>
                <w:color w:val="000000"/>
                <w:position w:val="0"/>
                <w:sz w:val="26"/>
                <w:sz w:val="26"/>
                <w:szCs w:val="26"/>
                <w:u w:val="none"/>
                <w:shd w:fill="auto" w:val="clear"/>
                <w:vertAlign w:val="baseline"/>
              </w:rPr>
            </w:pPr>
            <w:r>
              <w:rPr>
                <w:rFonts w:eastAsia="Tahoma" w:cs="Tahoma" w:ascii="Tahoma" w:hAnsi="Tahoma"/>
                <w:b/>
                <w:i w:val="false"/>
                <w:caps w:val="false"/>
                <w:smallCaps w:val="false"/>
                <w:strike w:val="false"/>
                <w:dstrike w:val="false"/>
                <w:color w:val="000000"/>
                <w:position w:val="0"/>
                <w:sz w:val="26"/>
                <w:sz w:val="26"/>
                <w:szCs w:val="26"/>
                <w:u w:val="none"/>
                <w:shd w:fill="auto" w:val="clear"/>
                <w:vertAlign w:val="baseline"/>
              </w:rPr>
              <w:t>Licenciatura</w:t>
            </w:r>
          </w:p>
        </w:tc>
        <w:tc>
          <w:tcPr>
            <w:tcW w:w="3459" w:type="dxa"/>
            <w:tcBorders>
              <w:top w:val="single" w:sz="6" w:space="0" w:color="2F4F4F"/>
              <w:left w:val="single" w:sz="6" w:space="0" w:color="2F4F4F"/>
              <w:bottom w:val="single" w:sz="6" w:space="0" w:color="2F4F4F"/>
              <w:right w:val="single" w:sz="6" w:space="0" w:color="2F4F4F"/>
            </w:tcBorders>
            <w:shd w:fill="auto" w:val="clear"/>
            <w:tcMar>
              <w:top w:w="55" w:type="dxa"/>
              <w:bottom w:w="55" w:type="dxa"/>
            </w:tcMar>
            <w:vAlign w:val="bottom"/>
          </w:tcPr>
          <w:p>
            <w:pPr>
              <w:pStyle w:val="Normal1"/>
              <w:keepNext w:val="false"/>
              <w:keepLines w:val="false"/>
              <w:widowControl w:val="false"/>
              <w:pBdr/>
              <w:shd w:val="clear" w:fill="auto"/>
              <w:spacing w:lineRule="auto" w:line="237" w:before="0" w:after="0"/>
              <w:ind w:left="0" w:right="0" w:hanging="0"/>
              <w:jc w:val="left"/>
              <w:rPr>
                <w:rFonts w:ascii="Tahoma" w:hAnsi="Tahoma" w:eastAsia="Tahoma" w:cs="Tahoma"/>
                <w:b/>
                <w:b/>
                <w:i w:val="false"/>
                <w:i w:val="false"/>
                <w:caps w:val="false"/>
                <w:smallCaps w:val="false"/>
                <w:strike w:val="false"/>
                <w:dstrike w:val="false"/>
                <w:color w:val="000000"/>
                <w:position w:val="0"/>
                <w:sz w:val="26"/>
                <w:sz w:val="26"/>
                <w:szCs w:val="26"/>
                <w:u w:val="none"/>
                <w:shd w:fill="auto" w:val="clear"/>
                <w:vertAlign w:val="baseline"/>
              </w:rPr>
            </w:pPr>
            <w:r>
              <w:rPr>
                <w:rFonts w:eastAsia="Tahoma" w:cs="Tahoma" w:ascii="Tahoma" w:hAnsi="Tahoma"/>
                <w:b/>
                <w:sz w:val="26"/>
                <w:szCs w:val="26"/>
              </w:rPr>
              <w:t>TED</w:t>
            </w:r>
          </w:p>
        </w:tc>
      </w:tr>
    </w:tbl>
    <w:p>
      <w:pPr>
        <w:pStyle w:val="Normal1"/>
        <w:keepNext w:val="false"/>
        <w:keepLines w:val="false"/>
        <w:pageBreakBefore w:val="false"/>
        <w:widowControl w:val="false"/>
        <w:numPr>
          <w:ilvl w:val="0"/>
          <w:numId w:val="1"/>
        </w:numPr>
        <w:pBdr/>
        <w:shd w:val="clear" w:fill="auto"/>
        <w:spacing w:lineRule="auto" w:line="276" w:before="170" w:after="0"/>
        <w:ind w:left="754" w:right="0" w:hanging="397"/>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t>Docentes</w:t>
      </w:r>
    </w:p>
    <w:p>
      <w:pPr>
        <w:pStyle w:val="Normal1"/>
        <w:keepNext w:val="false"/>
        <w:keepLines w:val="false"/>
        <w:pageBreakBefore w:val="false"/>
        <w:widowControl w:val="false"/>
        <w:pBdr/>
        <w:shd w:val="clear" w:fill="auto"/>
        <w:spacing w:lineRule="auto" w:line="276" w:before="170" w:after="0"/>
        <w:ind w:left="1508"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t xml:space="preserve">Responsable: </w:t>
      </w: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t>Rodolfo Franco Aquino</w:t>
        <w:tab/>
      </w:r>
    </w:p>
    <w:p>
      <w:pPr>
        <w:pStyle w:val="Normal1"/>
        <w:keepNext w:val="false"/>
        <w:keepLines w:val="false"/>
        <w:pageBreakBefore w:val="false"/>
        <w:widowControl w:val="false"/>
        <w:pBdr/>
        <w:shd w:val="clear" w:fill="auto"/>
        <w:spacing w:lineRule="auto" w:line="276" w:before="170" w:after="0"/>
        <w:ind w:left="1508"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t xml:space="preserve">Equipo docente: </w:t>
      </w: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t>Rodolfo Franco, Francesa Repetto, Varinia Figueroa</w:t>
      </w:r>
    </w:p>
    <w:p>
      <w:pPr>
        <w:pStyle w:val="Normal1"/>
        <w:keepNext w:val="false"/>
        <w:keepLines w:val="false"/>
        <w:pageBreakBefore w:val="false"/>
        <w:widowControl w:val="false"/>
        <w:numPr>
          <w:ilvl w:val="0"/>
          <w:numId w:val="1"/>
        </w:numPr>
        <w:pBdr/>
        <w:shd w:val="clear" w:fill="auto"/>
        <w:spacing w:lineRule="auto" w:line="276" w:before="170" w:after="0"/>
        <w:ind w:left="754" w:right="0" w:hanging="397"/>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t xml:space="preserve">Créditos: </w:t>
      </w: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t>10 créditos</w:t>
      </w:r>
    </w:p>
    <w:p>
      <w:pPr>
        <w:pStyle w:val="Normal1"/>
        <w:keepNext w:val="false"/>
        <w:keepLines w:val="false"/>
        <w:pageBreakBefore w:val="false"/>
        <w:widowControl w:val="false"/>
        <w:numPr>
          <w:ilvl w:val="0"/>
          <w:numId w:val="1"/>
        </w:numPr>
        <w:pBdr/>
        <w:shd w:val="clear" w:fill="auto"/>
        <w:spacing w:lineRule="auto" w:line="276" w:before="170" w:after="0"/>
        <w:ind w:left="754" w:right="0" w:hanging="397"/>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t xml:space="preserve">Régimen de cursado: </w:t>
      </w: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t>Formato Híbrido</w:t>
      </w:r>
    </w:p>
    <w:p>
      <w:pPr>
        <w:pStyle w:val="Normal1"/>
        <w:keepNext w:val="false"/>
        <w:keepLines w:val="false"/>
        <w:pageBreakBefore w:val="false"/>
        <w:widowControl w:val="false"/>
        <w:numPr>
          <w:ilvl w:val="0"/>
          <w:numId w:val="1"/>
        </w:numPr>
        <w:pBdr/>
        <w:shd w:val="clear" w:fill="auto"/>
        <w:spacing w:lineRule="auto" w:line="276" w:before="170" w:after="0"/>
        <w:ind w:left="754" w:right="0" w:hanging="397"/>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t>Carga y distribución de horas estimada</w:t>
      </w:r>
    </w:p>
    <w:tbl>
      <w:tblPr>
        <w:tblStyle w:val="Table2"/>
        <w:tblW w:w="9465" w:type="dxa"/>
        <w:jc w:val="center"/>
        <w:tblInd w:w="0" w:type="dxa"/>
        <w:tblLayout w:type="fixed"/>
        <w:tblCellMar>
          <w:top w:w="0" w:type="dxa"/>
          <w:left w:w="108" w:type="dxa"/>
          <w:bottom w:w="0" w:type="dxa"/>
          <w:right w:w="108" w:type="dxa"/>
        </w:tblCellMar>
        <w:tblLook w:val="0000"/>
      </w:tblPr>
      <w:tblGrid>
        <w:gridCol w:w="2205"/>
        <w:gridCol w:w="3404"/>
        <w:gridCol w:w="1935"/>
        <w:gridCol w:w="1920"/>
      </w:tblGrid>
      <w:tr>
        <w:trPr/>
        <w:tc>
          <w:tcPr>
            <w:tcW w:w="5609" w:type="dxa"/>
            <w:gridSpan w:val="2"/>
            <w:tcBorders>
              <w:top w:val="single" w:sz="6" w:space="0" w:color="2F4F4F"/>
              <w:left w:val="single" w:sz="6" w:space="0" w:color="2F4F4F"/>
              <w:bottom w:val="single" w:sz="6" w:space="0" w:color="2F4F4F"/>
            </w:tcBorders>
            <w:shd w:fill="auto" w:val="clear"/>
          </w:tcPr>
          <w:p>
            <w:pPr>
              <w:pStyle w:val="Normal1"/>
              <w:keepNext w:val="false"/>
              <w:keepLines w:val="false"/>
              <w:widowControl w:val="false"/>
              <w:pBdr/>
              <w:shd w:val="clear" w:fill="auto"/>
              <w:spacing w:lineRule="auto" w:line="276" w:before="0" w:after="0"/>
              <w:ind w:left="754" w:right="0" w:hanging="397"/>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t>Actividad</w:t>
            </w:r>
          </w:p>
        </w:tc>
        <w:tc>
          <w:tcPr>
            <w:tcW w:w="1935"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76" w:before="0" w:after="0"/>
              <w:ind w:left="357"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t>Horas estimadas</w:t>
            </w:r>
          </w:p>
          <w:p>
            <w:pPr>
              <w:pStyle w:val="Normal1"/>
              <w:keepNext w:val="false"/>
              <w:keepLines w:val="false"/>
              <w:widowControl w:val="false"/>
              <w:pBdr/>
              <w:shd w:val="clear" w:fill="auto"/>
              <w:spacing w:lineRule="auto" w:line="276" w:before="0" w:after="0"/>
              <w:ind w:left="357"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t>(régimen cursada)</w:t>
            </w:r>
          </w:p>
        </w:tc>
        <w:tc>
          <w:tcPr>
            <w:tcW w:w="1920" w:type="dxa"/>
            <w:tcBorders>
              <w:top w:val="single" w:sz="6" w:space="0" w:color="2F4F4F"/>
              <w:left w:val="single" w:sz="6" w:space="0" w:color="2F4F4F"/>
              <w:bottom w:val="single" w:sz="6" w:space="0" w:color="2F4F4F"/>
              <w:right w:val="single" w:sz="6" w:space="0" w:color="2F4F4F"/>
            </w:tcBorders>
            <w:shd w:fill="auto" w:val="clear"/>
            <w:vAlign w:val="center"/>
          </w:tcPr>
          <w:p>
            <w:pPr>
              <w:pStyle w:val="Normal1"/>
              <w:keepNext w:val="false"/>
              <w:keepLines w:val="false"/>
              <w:widowControl w:val="false"/>
              <w:pBdr/>
              <w:shd w:val="clear" w:fill="auto"/>
              <w:spacing w:lineRule="auto" w:line="276" w:before="0" w:after="0"/>
              <w:ind w:left="193" w:right="0" w:firstLine="164"/>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t>Horas estimadas (régimen cursada)</w:t>
            </w:r>
          </w:p>
        </w:tc>
      </w:tr>
      <w:tr>
        <w:trPr/>
        <w:tc>
          <w:tcPr>
            <w:tcW w:w="2205" w:type="dxa"/>
            <w:vMerge w:val="restart"/>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 xml:space="preserve">Con supervisión docente </w:t>
            </w:r>
          </w:p>
        </w:tc>
        <w:tc>
          <w:tcPr>
            <w:tcW w:w="3404"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Horas presenciales aula</w:t>
            </w:r>
          </w:p>
        </w:tc>
        <w:tc>
          <w:tcPr>
            <w:tcW w:w="1935"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sz w:val="21"/>
                <w:szCs w:val="21"/>
              </w:rPr>
              <w:t>40</w:t>
            </w:r>
          </w:p>
        </w:tc>
        <w:tc>
          <w:tcPr>
            <w:tcW w:w="1920" w:type="dxa"/>
            <w:tcBorders>
              <w:top w:val="single" w:sz="6" w:space="0" w:color="2F4F4F"/>
              <w:left w:val="single" w:sz="6" w:space="0" w:color="2F4F4F"/>
              <w:bottom w:val="single" w:sz="6" w:space="0" w:color="2F4F4F"/>
              <w:right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r>
      <w:tr>
        <w:trPr/>
        <w:tc>
          <w:tcPr>
            <w:tcW w:w="2205" w:type="dxa"/>
            <w:vMerge w:val="continue"/>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76" w:before="0"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c>
          <w:tcPr>
            <w:tcW w:w="3404"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Aula virtual con presencia docente</w:t>
            </w:r>
          </w:p>
        </w:tc>
        <w:tc>
          <w:tcPr>
            <w:tcW w:w="1935"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10</w:t>
            </w:r>
          </w:p>
        </w:tc>
        <w:tc>
          <w:tcPr>
            <w:tcW w:w="1920" w:type="dxa"/>
            <w:tcBorders>
              <w:top w:val="single" w:sz="6" w:space="0" w:color="2F4F4F"/>
              <w:left w:val="single" w:sz="6" w:space="0" w:color="2F4F4F"/>
              <w:bottom w:val="single" w:sz="6" w:space="0" w:color="2F4F4F"/>
              <w:right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r>
      <w:tr>
        <w:trPr/>
        <w:tc>
          <w:tcPr>
            <w:tcW w:w="2205" w:type="dxa"/>
            <w:vMerge w:val="continue"/>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76" w:before="0"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c>
          <w:tcPr>
            <w:tcW w:w="3404"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Otros</w:t>
            </w:r>
          </w:p>
        </w:tc>
        <w:tc>
          <w:tcPr>
            <w:tcW w:w="1935"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10</w:t>
            </w:r>
          </w:p>
        </w:tc>
        <w:tc>
          <w:tcPr>
            <w:tcW w:w="1920" w:type="dxa"/>
            <w:tcBorders>
              <w:top w:val="single" w:sz="6" w:space="0" w:color="2F4F4F"/>
              <w:left w:val="single" w:sz="6" w:space="0" w:color="2F4F4F"/>
              <w:bottom w:val="single" w:sz="6" w:space="0" w:color="2F4F4F"/>
              <w:right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r>
      <w:tr>
        <w:trPr/>
        <w:tc>
          <w:tcPr>
            <w:tcW w:w="2205" w:type="dxa"/>
            <w:vMerge w:val="restart"/>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Sin supervisión docente presencial</w:t>
            </w:r>
          </w:p>
        </w:tc>
        <w:tc>
          <w:tcPr>
            <w:tcW w:w="3404"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Estudio autónomo</w:t>
            </w:r>
          </w:p>
        </w:tc>
        <w:tc>
          <w:tcPr>
            <w:tcW w:w="1935"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c>
          <w:tcPr>
            <w:tcW w:w="1920" w:type="dxa"/>
            <w:tcBorders>
              <w:top w:val="single" w:sz="6" w:space="0" w:color="2F4F4F"/>
              <w:left w:val="single" w:sz="6" w:space="0" w:color="2F4F4F"/>
              <w:bottom w:val="single" w:sz="6" w:space="0" w:color="2F4F4F"/>
              <w:right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r>
      <w:tr>
        <w:trPr/>
        <w:tc>
          <w:tcPr>
            <w:tcW w:w="2205" w:type="dxa"/>
            <w:vMerge w:val="continue"/>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76" w:before="0"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c>
          <w:tcPr>
            <w:tcW w:w="3404"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Tarea consignada por el equipo docente fuera de horario presencial</w:t>
            </w:r>
          </w:p>
        </w:tc>
        <w:tc>
          <w:tcPr>
            <w:tcW w:w="1935"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c>
          <w:tcPr>
            <w:tcW w:w="1920" w:type="dxa"/>
            <w:tcBorders>
              <w:top w:val="single" w:sz="6" w:space="0" w:color="2F4F4F"/>
              <w:left w:val="single" w:sz="6" w:space="0" w:color="2F4F4F"/>
              <w:bottom w:val="single" w:sz="6" w:space="0" w:color="2F4F4F"/>
              <w:right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r>
      <w:tr>
        <w:trPr/>
        <w:tc>
          <w:tcPr>
            <w:tcW w:w="2205" w:type="dxa"/>
            <w:vMerge w:val="continue"/>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76" w:before="0"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c>
          <w:tcPr>
            <w:tcW w:w="3404"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Trabajo de campo</w:t>
            </w:r>
          </w:p>
        </w:tc>
        <w:tc>
          <w:tcPr>
            <w:tcW w:w="1935"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c>
          <w:tcPr>
            <w:tcW w:w="1920" w:type="dxa"/>
            <w:tcBorders>
              <w:top w:val="single" w:sz="6" w:space="0" w:color="2F4F4F"/>
              <w:left w:val="single" w:sz="6" w:space="0" w:color="2F4F4F"/>
              <w:bottom w:val="single" w:sz="6" w:space="0" w:color="2F4F4F"/>
              <w:right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r>
      <w:tr>
        <w:trPr/>
        <w:tc>
          <w:tcPr>
            <w:tcW w:w="2205" w:type="dxa"/>
            <w:vMerge w:val="continue"/>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76" w:before="0"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c>
          <w:tcPr>
            <w:tcW w:w="3404"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Trabajos finales fuera del itinerario presencial</w:t>
            </w:r>
          </w:p>
        </w:tc>
        <w:tc>
          <w:tcPr>
            <w:tcW w:w="1935"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c>
          <w:tcPr>
            <w:tcW w:w="1920" w:type="dxa"/>
            <w:tcBorders>
              <w:top w:val="single" w:sz="6" w:space="0" w:color="2F4F4F"/>
              <w:left w:val="single" w:sz="6" w:space="0" w:color="2F4F4F"/>
              <w:bottom w:val="single" w:sz="6" w:space="0" w:color="2F4F4F"/>
              <w:right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r>
      <w:tr>
        <w:trPr/>
        <w:tc>
          <w:tcPr>
            <w:tcW w:w="2205" w:type="dxa"/>
            <w:vMerge w:val="continue"/>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76" w:before="0"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c>
          <w:tcPr>
            <w:tcW w:w="3404"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Otros</w:t>
            </w:r>
          </w:p>
        </w:tc>
        <w:tc>
          <w:tcPr>
            <w:tcW w:w="1935"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c>
          <w:tcPr>
            <w:tcW w:w="1920" w:type="dxa"/>
            <w:tcBorders>
              <w:top w:val="single" w:sz="6" w:space="0" w:color="2F4F4F"/>
              <w:left w:val="single" w:sz="6" w:space="0" w:color="2F4F4F"/>
              <w:bottom w:val="single" w:sz="6" w:space="0" w:color="2F4F4F"/>
              <w:right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r>
      <w:tr>
        <w:trPr/>
        <w:tc>
          <w:tcPr>
            <w:tcW w:w="5609" w:type="dxa"/>
            <w:gridSpan w:val="2"/>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Horas totales de la actividad curricular</w:t>
            </w:r>
          </w:p>
        </w:tc>
        <w:tc>
          <w:tcPr>
            <w:tcW w:w="1935"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60</w:t>
            </w:r>
          </w:p>
        </w:tc>
        <w:tc>
          <w:tcPr>
            <w:tcW w:w="1920" w:type="dxa"/>
            <w:tcBorders>
              <w:top w:val="single" w:sz="6" w:space="0" w:color="2F4F4F"/>
              <w:left w:val="single" w:sz="6" w:space="0" w:color="2F4F4F"/>
              <w:bottom w:val="single" w:sz="6" w:space="0" w:color="2F4F4F"/>
              <w:right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r>
    </w:tbl>
    <w:p>
      <w:pPr>
        <w:pStyle w:val="Normal1"/>
        <w:keepNext w:val="false"/>
        <w:keepLines w:val="false"/>
        <w:pageBreakBefore w:val="false"/>
        <w:widowControl w:val="false"/>
        <w:numPr>
          <w:ilvl w:val="0"/>
          <w:numId w:val="1"/>
        </w:numPr>
        <w:pBdr/>
        <w:shd w:val="clear" w:fill="auto"/>
        <w:spacing w:lineRule="auto" w:line="276" w:before="170" w:after="0"/>
        <w:ind w:left="754" w:right="0" w:hanging="397"/>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t>Conocimientos previos recomendados:</w:t>
      </w:r>
    </w:p>
    <w:tbl>
      <w:tblPr>
        <w:tblStyle w:val="Table3"/>
        <w:tblW w:w="9638" w:type="dxa"/>
        <w:jc w:val="left"/>
        <w:tblInd w:w="-47" w:type="dxa"/>
        <w:tblLayout w:type="fixed"/>
        <w:tblCellMar>
          <w:top w:w="0" w:type="dxa"/>
          <w:left w:w="108" w:type="dxa"/>
          <w:bottom w:w="0" w:type="dxa"/>
          <w:right w:w="108" w:type="dxa"/>
        </w:tblCellMar>
        <w:tblLook w:val="0000"/>
      </w:tblPr>
      <w:tblGrid>
        <w:gridCol w:w="9638"/>
      </w:tblGrid>
      <w:tr>
        <w:trPr>
          <w:trHeight w:val="3685" w:hRule="atLeast"/>
        </w:trPr>
        <w:tc>
          <w:tcPr>
            <w:tcW w:w="9638" w:type="dxa"/>
            <w:tcBorders>
              <w:top w:val="single" w:sz="6" w:space="0" w:color="2F4F4F"/>
              <w:left w:val="single" w:sz="6" w:space="0" w:color="2F4F4F"/>
              <w:bottom w:val="single" w:sz="6" w:space="0" w:color="2F4F4F"/>
              <w:right w:val="single" w:sz="6" w:space="0" w:color="2F4F4F"/>
            </w:tcBorders>
            <w:shd w:fill="auto" w:val="clea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Sin requerimientos de conocimientos previos o asignaturas aprobadas.</w:t>
            </w:r>
          </w:p>
        </w:tc>
      </w:tr>
    </w:tbl>
    <w:p>
      <w:pPr>
        <w:pStyle w:val="Normal1"/>
        <w:widowControl w:val="false"/>
        <w:pBdr/>
        <w:shd w:val="clear" w:fill="auto"/>
        <w:spacing w:lineRule="auto" w:line="276" w:before="170" w:after="0"/>
        <w:ind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
    </w:p>
    <w:p>
      <w:pPr>
        <w:pStyle w:val="Normal1"/>
        <w:widowControl w:val="false"/>
        <w:pBdr/>
        <w:shd w:val="clear" w:fill="auto"/>
        <w:spacing w:lineRule="auto" w:line="276" w:before="170" w:after="0"/>
        <w:ind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
    </w:p>
    <w:p>
      <w:pPr>
        <w:pStyle w:val="Normal1"/>
        <w:widowControl w:val="false"/>
        <w:pBdr/>
        <w:shd w:val="clear" w:fill="auto"/>
        <w:spacing w:lineRule="auto" w:line="276" w:before="170" w:after="0"/>
        <w:ind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
    </w:p>
    <w:p>
      <w:pPr>
        <w:pStyle w:val="Normal1"/>
        <w:widowControl w:val="false"/>
        <w:pBdr/>
        <w:shd w:val="clear" w:fill="auto"/>
        <w:spacing w:lineRule="auto" w:line="276" w:before="170" w:after="0"/>
        <w:ind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
    </w:p>
    <w:p>
      <w:pPr>
        <w:pStyle w:val="Normal1"/>
        <w:widowControl w:val="false"/>
        <w:pBdr/>
        <w:shd w:val="clear" w:fill="auto"/>
        <w:spacing w:lineRule="auto" w:line="276" w:before="170" w:after="0"/>
        <w:ind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
    </w:p>
    <w:p>
      <w:pPr>
        <w:pStyle w:val="Normal1"/>
        <w:widowControl w:val="false"/>
        <w:pBdr/>
        <w:shd w:val="clear" w:fill="auto"/>
        <w:spacing w:lineRule="auto" w:line="276" w:before="170" w:after="0"/>
        <w:ind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
    </w:p>
    <w:p>
      <w:pPr>
        <w:pStyle w:val="Normal1"/>
        <w:widowControl w:val="false"/>
        <w:pBdr/>
        <w:shd w:val="clear" w:fill="auto"/>
        <w:spacing w:lineRule="auto" w:line="276" w:before="170" w:after="0"/>
        <w:ind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
    </w:p>
    <w:p>
      <w:pPr>
        <w:pStyle w:val="Normal1"/>
        <w:widowControl w:val="false"/>
        <w:pBdr/>
        <w:shd w:val="clear" w:fill="auto"/>
        <w:spacing w:lineRule="auto" w:line="276" w:before="170" w:after="0"/>
        <w:ind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
    </w:p>
    <w:p>
      <w:pPr>
        <w:pStyle w:val="Normal1"/>
        <w:widowControl w:val="false"/>
        <w:pBdr/>
        <w:shd w:val="clear" w:fill="auto"/>
        <w:spacing w:lineRule="auto" w:line="276" w:before="170" w:after="0"/>
        <w:ind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
    </w:p>
    <w:p>
      <w:pPr>
        <w:pStyle w:val="Normal1"/>
        <w:widowControl w:val="false"/>
        <w:pBdr/>
        <w:shd w:val="clear" w:fill="auto"/>
        <w:spacing w:lineRule="auto" w:line="276" w:before="170" w:after="0"/>
        <w:ind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
    </w:p>
    <w:p>
      <w:pPr>
        <w:pStyle w:val="Normal1"/>
        <w:widowControl w:val="false"/>
        <w:pBdr/>
        <w:shd w:val="clear" w:fill="auto"/>
        <w:spacing w:lineRule="auto" w:line="276" w:before="170" w:after="0"/>
        <w:ind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
    </w:p>
    <w:p>
      <w:pPr>
        <w:pStyle w:val="Normal1"/>
        <w:widowControl w:val="false"/>
        <w:pBdr/>
        <w:shd w:val="clear" w:fill="auto"/>
        <w:spacing w:lineRule="auto" w:line="276" w:before="170" w:after="0"/>
        <w:ind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
    </w:p>
    <w:p>
      <w:pPr>
        <w:pStyle w:val="Normal1"/>
        <w:widowControl w:val="false"/>
        <w:pBdr/>
        <w:shd w:val="clear" w:fill="auto"/>
        <w:spacing w:lineRule="auto" w:line="276" w:before="170" w:after="0"/>
        <w:ind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
    </w:p>
    <w:p>
      <w:pPr>
        <w:pStyle w:val="Normal1"/>
        <w:widowControl w:val="false"/>
        <w:pBdr/>
        <w:shd w:val="clear" w:fill="auto"/>
        <w:spacing w:lineRule="auto" w:line="276" w:before="170" w:after="0"/>
        <w:ind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
    </w:p>
    <w:p>
      <w:pPr>
        <w:pStyle w:val="Normal1"/>
        <w:widowControl w:val="false"/>
        <w:pBdr/>
        <w:shd w:val="clear" w:fill="auto"/>
        <w:spacing w:lineRule="auto" w:line="276" w:before="170" w:after="0"/>
        <w:ind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
    </w:p>
    <w:p>
      <w:pPr>
        <w:pStyle w:val="Normal1"/>
        <w:widowControl w:val="false"/>
        <w:pBdr/>
        <w:shd w:val="clear" w:fill="auto"/>
        <w:spacing w:lineRule="auto" w:line="276" w:before="170" w:after="0"/>
        <w:ind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
    </w:p>
    <w:p>
      <w:pPr>
        <w:pStyle w:val="Normal1"/>
        <w:widowControl w:val="false"/>
        <w:pBdr/>
        <w:shd w:val="clear" w:fill="auto"/>
        <w:spacing w:lineRule="auto" w:line="276" w:before="170" w:after="0"/>
        <w:ind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
    </w:p>
    <w:p>
      <w:pPr>
        <w:pStyle w:val="Normal1"/>
        <w:widowControl w:val="false"/>
        <w:pBdr/>
        <w:shd w:val="clear" w:fill="auto"/>
        <w:spacing w:lineRule="auto" w:line="276" w:before="170" w:after="0"/>
        <w:ind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
    </w:p>
    <w:p>
      <w:pPr>
        <w:pStyle w:val="Normal1"/>
        <w:widowControl w:val="false"/>
        <w:pBdr/>
        <w:shd w:val="clear" w:fill="auto"/>
        <w:spacing w:lineRule="auto" w:line="276" w:before="170" w:after="0"/>
        <w:ind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
    </w:p>
    <w:p>
      <w:pPr>
        <w:pStyle w:val="Normal1"/>
        <w:widowControl w:val="false"/>
        <w:pBdr/>
        <w:shd w:val="clear" w:fill="auto"/>
        <w:spacing w:lineRule="auto" w:line="276" w:before="170" w:after="0"/>
        <w:ind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
    </w:p>
    <w:p>
      <w:pPr>
        <w:pStyle w:val="Normal1"/>
        <w:widowControl w:val="false"/>
        <w:numPr>
          <w:ilvl w:val="0"/>
          <w:numId w:val="0"/>
        </w:numPr>
        <w:pBdr/>
        <w:shd w:val="clear" w:fill="auto"/>
        <w:spacing w:lineRule="auto" w:line="276" w:before="170" w:after="0"/>
        <w:ind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t xml:space="preserve">6. </w:t>
      </w: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t>Objetivos de enseñanza y aporte al módulo:</w:t>
      </w:r>
    </w:p>
    <w:tbl>
      <w:tblPr>
        <w:tblStyle w:val="Table4"/>
        <w:tblW w:w="9638" w:type="dxa"/>
        <w:jc w:val="left"/>
        <w:tblInd w:w="-47" w:type="dxa"/>
        <w:tblLayout w:type="fixed"/>
        <w:tblCellMar>
          <w:top w:w="0" w:type="dxa"/>
          <w:left w:w="108" w:type="dxa"/>
          <w:bottom w:w="0" w:type="dxa"/>
          <w:right w:w="108" w:type="dxa"/>
        </w:tblCellMar>
        <w:tblLook w:val="0000"/>
      </w:tblPr>
      <w:tblGrid>
        <w:gridCol w:w="9638"/>
      </w:tblGrid>
      <w:tr>
        <w:trPr>
          <w:trHeight w:val="12263" w:hRule="atLeast"/>
        </w:trPr>
        <w:tc>
          <w:tcPr>
            <w:tcW w:w="9638" w:type="dxa"/>
            <w:tcBorders>
              <w:top w:val="single" w:sz="6" w:space="0" w:color="2F4F4F"/>
              <w:left w:val="single" w:sz="6" w:space="0" w:color="2F4F4F"/>
              <w:bottom w:val="single" w:sz="6" w:space="0" w:color="2F4F4F"/>
              <w:right w:val="single" w:sz="6" w:space="0" w:color="2F4F4F"/>
            </w:tcBorders>
            <w:shd w:fill="auto" w:val="clea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Aportar a la construcción del accionar profesional de los técnicos en desarro</w:t>
            </w: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llo</w:t>
            </w: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 xml:space="preserve"> sustentable desde una pluralidad de disciplinas y sub-disciplinas de las ciencias sociales y agrarias, y desde una acumulación  de conocimientos generados en el ámbito del desarrollo rural. </w:t>
            </w:r>
          </w:p>
          <w:p>
            <w:pPr>
              <w:pStyle w:val="Normal1"/>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Con la orientación de una pregunta eje ¿Cómo intervenir en el medio rural? Se acompañan y promueven aproximaciones sucesivas a diferentes metodologías de intervención para que los estudiantes elaboren una respuesta propia a medida que adquieren el conocimiento de los procedimientos específicos y construyen su perfil profesional.</w:t>
            </w:r>
          </w:p>
          <w:p>
            <w:pPr>
              <w:pStyle w:val="Normal1"/>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De esta forma el Objetivo general del curso es Brindar a los estudiantes de la Tecnicatura en Desarrollo Regional Sustentable un cursoteórico-práctico sobre herramientas conceptuales, metodológicas y técnicas básicas para la intervención profesional en relación a proyectos, programas y políticas de desarrollo rural en Uruguay.</w:t>
            </w:r>
          </w:p>
          <w:p>
            <w:pPr>
              <w:pStyle w:val="Normal1"/>
              <w:keepNext w:val="false"/>
              <w:keepLines w:val="false"/>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En términos de objetivos específicos:</w:t>
            </w:r>
          </w:p>
          <w:p>
            <w:pPr>
              <w:pStyle w:val="Normal1"/>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 xml:space="preserve"> </w:t>
            </w: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Presentar diversos enfoques teórico-metodológicos de la intervención del profesional</w:t>
            </w:r>
          </w:p>
          <w:p>
            <w:pPr>
              <w:pStyle w:val="Normal1"/>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que participa de los procesos de desarrollo rural. - Estudiar y analizar los marcos</w:t>
            </w:r>
          </w:p>
          <w:p>
            <w:pPr>
              <w:pStyle w:val="Normal1"/>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institucionales que orientan y contienen determinadas estrategias de intervención</w:t>
            </w:r>
          </w:p>
          <w:p>
            <w:pPr>
              <w:pStyle w:val="Normal1"/>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territorial.</w:t>
            </w:r>
          </w:p>
          <w:p>
            <w:pPr>
              <w:pStyle w:val="Normal1"/>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 Generar un ámbito reflexivo y plural sobre la práctica de los profesionales en desarrollo</w:t>
            </w:r>
          </w:p>
          <w:p>
            <w:pPr>
              <w:pStyle w:val="Normal1"/>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rural, que logre despertar inquietudes de cara a la futura inserción de los técnicos en</w:t>
            </w:r>
          </w:p>
          <w:p>
            <w:pPr>
              <w:pStyle w:val="Normal1"/>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procesos de desarrollo regional sustentable .</w:t>
            </w:r>
          </w:p>
          <w:p>
            <w:pPr>
              <w:pStyle w:val="Normal1"/>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 Analizar los fundamentos de diversos enfoques metodológicos y su incidencia en</w:t>
            </w:r>
          </w:p>
          <w:p>
            <w:pPr>
              <w:pStyle w:val="Normal1"/>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determinados modelos o paradigmas de desarrollo rural</w:t>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r>
    </w:tbl>
    <w:p>
      <w:pPr>
        <w:pStyle w:val="Normal1"/>
        <w:keepNext w:val="false"/>
        <w:keepLines w:val="false"/>
        <w:pageBreakBefore w:val="false"/>
        <w:widowControl w:val="false"/>
        <w:numPr>
          <w:ilvl w:val="0"/>
          <w:numId w:val="0"/>
        </w:numPr>
        <w:pBdr/>
        <w:shd w:val="clear" w:fill="auto"/>
        <w:spacing w:lineRule="auto" w:line="276" w:before="170" w:after="0"/>
        <w:ind w:left="754"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t xml:space="preserve">7. </w:t>
      </w: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t>Contenidos y organización del curso:</w:t>
      </w:r>
    </w:p>
    <w:tbl>
      <w:tblPr>
        <w:tblStyle w:val="Table5"/>
        <w:tblW w:w="9638" w:type="dxa"/>
        <w:jc w:val="left"/>
        <w:tblInd w:w="-47" w:type="dxa"/>
        <w:tblLayout w:type="fixed"/>
        <w:tblCellMar>
          <w:top w:w="0" w:type="dxa"/>
          <w:left w:w="108" w:type="dxa"/>
          <w:bottom w:w="0" w:type="dxa"/>
          <w:right w:w="108" w:type="dxa"/>
        </w:tblCellMar>
        <w:tblLook w:val="0000"/>
      </w:tblPr>
      <w:tblGrid>
        <w:gridCol w:w="9638"/>
      </w:tblGrid>
      <w:tr>
        <w:trPr>
          <w:trHeight w:val="11988" w:hRule="atLeast"/>
        </w:trPr>
        <w:tc>
          <w:tcPr>
            <w:tcW w:w="9638" w:type="dxa"/>
            <w:tcBorders>
              <w:top w:val="single" w:sz="6" w:space="0" w:color="2F4F4F"/>
              <w:left w:val="single" w:sz="6" w:space="0" w:color="2F4F4F"/>
              <w:bottom w:val="single" w:sz="6" w:space="0" w:color="2F4F4F"/>
              <w:right w:val="single" w:sz="6" w:space="0" w:color="2F4F4F"/>
            </w:tcBorders>
            <w:shd w:fill="auto" w:val="clear"/>
          </w:tcPr>
          <w:p>
            <w:pPr>
              <w:pStyle w:val="Normal1"/>
              <w:keepNext w:val="false"/>
              <w:keepLines w:val="false"/>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Bloque 1- Presentación del curso y de la pregunta guía (¿Cómo intervenir profesionalmente en el medio rural?)</w:t>
            </w:r>
          </w:p>
          <w:p>
            <w:pPr>
              <w:pStyle w:val="Normal1"/>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En este primer Bloque se recogen expectativas y conocimientos previos de otros cursos relacionados con “Metodologías de la investigación”, “Objeto y método de los estudios y acción para el Desarrollo” entre otros, a los efectos de identificar una línea de continuidad y de complementariedad entre las asignaturas y contenidos ya adquiridos. También se releva el grado de vinculación con la cuestión “rural” o las “ruralidades de parte del grupo de estudiantes, lo que permitirá ajustar los contenidos más específicos del “desarrollo rural” a las preocupaciones globales del “desarrollo regional”.</w:t>
            </w:r>
          </w:p>
          <w:p>
            <w:pPr>
              <w:pStyle w:val="Normal1"/>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r>
          </w:p>
          <w:p>
            <w:pPr>
              <w:pStyle w:val="Normal1"/>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Bloque 2- Políticas de desarrollo rural I+D en el territorio.</w:t>
            </w:r>
          </w:p>
          <w:p>
            <w:pPr>
              <w:pStyle w:val="Normal1"/>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Políticas institucionales de intervención técnica en el medio rural y su relación con las orientaciones del desarrollo. Se invita a referentes institucionales que cuentan con sólida experiencia y una diversidad de marcos de referencia a la hora de llevar adelante su estrategia profesional. Los profesionales invitados abordan la pregunta eje del curso y aproximan diversas respuestas a partir del marco institucional y la caracterización del contexto de su praxis.</w:t>
            </w:r>
          </w:p>
          <w:p>
            <w:pPr>
              <w:pStyle w:val="Normal1"/>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r>
          </w:p>
          <w:p>
            <w:pPr>
              <w:pStyle w:val="Normal1"/>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Bloque 3- Paradigmas de intervención, metodologías y técnicas</w:t>
            </w:r>
          </w:p>
          <w:p>
            <w:pPr>
              <w:pStyle w:val="Normal1"/>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3.1 El paradigmas difusionista</w:t>
            </w:r>
          </w:p>
          <w:p>
            <w:pPr>
              <w:pStyle w:val="Normal1"/>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3.2 El Enfoque de sistemas</w:t>
            </w:r>
          </w:p>
          <w:p>
            <w:pPr>
              <w:pStyle w:val="Normal1"/>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3.3 El enfoque crítico de Extensión Rural</w:t>
            </w:r>
          </w:p>
          <w:p>
            <w:pPr>
              <w:pStyle w:val="Normal1"/>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Se realiza una presentación básica sobre cada uno de los enfoques, su matriz de origen y su contextualización en la realidad nacional. Se analizan las consecuencias de los postulados de cada uno de los paradigmas para las políticas agrícolas, tecnológicas y educativas relacionadas con las orientaciones de desarrollo rural.</w:t>
            </w:r>
          </w:p>
          <w:p>
            <w:pPr>
              <w:pStyle w:val="Normal1"/>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r>
          </w:p>
          <w:p>
            <w:pPr>
              <w:pStyle w:val="Normal1"/>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Bloque 4- Metodologías y técnicas</w:t>
            </w:r>
          </w:p>
          <w:p>
            <w:pPr>
              <w:pStyle w:val="Normal1"/>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4.1 Difusión y Transferencia de tecnologías.</w:t>
            </w:r>
          </w:p>
          <w:p>
            <w:pPr>
              <w:pStyle w:val="Normal1"/>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4.2 La asistencia técnica en el medio rural.</w:t>
            </w:r>
          </w:p>
          <w:p>
            <w:pPr>
              <w:pStyle w:val="Normal1"/>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4.3 Extensión rural. Historia de la extensión rural en Uruguay</w:t>
            </w:r>
          </w:p>
          <w:p>
            <w:pPr>
              <w:pStyle w:val="Normal1"/>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4.4 El taller y otras técnicas con enfoque participativo para el trabajo con grupos.</w:t>
            </w:r>
          </w:p>
          <w:p>
            <w:pPr>
              <w:pStyle w:val="Normal1"/>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4.5 El enfoque de Co-innovación en la ganadería familiar.</w:t>
            </w:r>
          </w:p>
          <w:p>
            <w:pPr>
              <w:pStyle w:val="Normal1"/>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4.6 El enfoque Global de la Explotación Agrícola (EGEA)</w:t>
            </w:r>
          </w:p>
          <w:p>
            <w:pPr>
              <w:pStyle w:val="Normal1"/>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4.7 La investigación acción participativa y sistematización de Experiencias</w:t>
            </w:r>
          </w:p>
          <w:p>
            <w:pPr>
              <w:pStyle w:val="Normal1"/>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4.8 La familiarización con la comunidad y el acompañamiento grupal.</w:t>
            </w:r>
          </w:p>
          <w:p>
            <w:pPr>
              <w:pStyle w:val="Normal1"/>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4.9 La cartografía Social</w:t>
            </w:r>
          </w:p>
          <w:p>
            <w:pPr>
              <w:pStyle w:val="Normal1"/>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 xml:space="preserve">Con el objetivo de generar mayor grado de análisis y fundamentación en la instrumentalización de las herramientas técnicas, en este Bloque se identifican diferentes referencias y estrategias de intervención en el ámbito de la Asistencia Técnica, la Extensión Rural, o del llamado Sistema de Generación y Extensión Agraria. También se profundiza en metodologías utilizadas en desarrollo rural que combinan procedimientos de investigación y acción, y procedimientos de la psicología comunitaria, útiles en los inicios de un trabajo de campo. </w:t>
            </w:r>
          </w:p>
          <w:p>
            <w:pPr>
              <w:pStyle w:val="Normal1"/>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 xml:space="preserve">Bloque </w:t>
            </w: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5</w:t>
            </w: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 Estrategias diferenciadas en la incorporación de tecnologías en la ganadería familiar (Estudio de caso)</w:t>
            </w:r>
          </w:p>
          <w:p>
            <w:pPr>
              <w:pStyle w:val="Normal1"/>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En este Bloque se profundiza desde las ciencias agrarias en uno de los problemas de desarrollo rural, vinculado con el aumento de brechas tecnológicas entre productores agropecuarios familiares y sectores empresariales. Se caracteriza y tipifican sistemas productivos, analizando sus heterogeneidades y las consiguientes estrategias de intervención técnica diferenciadas a partir de investigaciones que tomaron estudios de caso de la región noreste.</w:t>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r>
    </w:tbl>
    <w:p>
      <w:pPr>
        <w:pStyle w:val="Normal1"/>
        <w:keepNext w:val="false"/>
        <w:keepLines w:val="false"/>
        <w:pageBreakBefore w:val="false"/>
        <w:widowControl w:val="false"/>
        <w:numPr>
          <w:ilvl w:val="0"/>
          <w:numId w:val="1"/>
        </w:numPr>
        <w:pBdr/>
        <w:shd w:val="clear" w:fill="auto"/>
        <w:spacing w:lineRule="auto" w:line="276" w:before="170" w:after="0"/>
        <w:ind w:left="754" w:right="0" w:hanging="397"/>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t>Método de enseñanza:</w:t>
      </w:r>
    </w:p>
    <w:tbl>
      <w:tblPr>
        <w:tblStyle w:val="Table6"/>
        <w:tblW w:w="9637" w:type="dxa"/>
        <w:jc w:val="left"/>
        <w:tblInd w:w="-47" w:type="dxa"/>
        <w:tblLayout w:type="fixed"/>
        <w:tblCellMar>
          <w:top w:w="0" w:type="dxa"/>
          <w:left w:w="108" w:type="dxa"/>
          <w:bottom w:w="0" w:type="dxa"/>
          <w:right w:w="108" w:type="dxa"/>
        </w:tblCellMar>
        <w:tblLook w:val="0000"/>
      </w:tblPr>
      <w:tblGrid>
        <w:gridCol w:w="453"/>
        <w:gridCol w:w="4365"/>
        <w:gridCol w:w="454"/>
        <w:gridCol w:w="873"/>
        <w:gridCol w:w="873"/>
        <w:gridCol w:w="872"/>
        <w:gridCol w:w="873"/>
        <w:gridCol w:w="874"/>
      </w:tblGrid>
      <w:tr>
        <w:trPr/>
        <w:tc>
          <w:tcPr>
            <w:tcW w:w="453"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40" w:before="0"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c>
          <w:tcPr>
            <w:tcW w:w="4365"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Aprendizaje basado en problemas</w:t>
            </w:r>
          </w:p>
        </w:tc>
        <w:tc>
          <w:tcPr>
            <w:tcW w:w="454"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x</w:t>
            </w:r>
          </w:p>
        </w:tc>
        <w:tc>
          <w:tcPr>
            <w:tcW w:w="4365" w:type="dxa"/>
            <w:gridSpan w:val="5"/>
            <w:tcBorders>
              <w:top w:val="single" w:sz="6" w:space="0" w:color="2F4F4F"/>
              <w:left w:val="single" w:sz="6" w:space="0" w:color="2F4F4F"/>
              <w:bottom w:val="single" w:sz="6" w:space="0" w:color="2F4F4F"/>
              <w:right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Salidas de campo</w:t>
            </w:r>
          </w:p>
        </w:tc>
      </w:tr>
      <w:tr>
        <w:trPr/>
        <w:tc>
          <w:tcPr>
            <w:tcW w:w="453"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40" w:before="0"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c>
          <w:tcPr>
            <w:tcW w:w="4365"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Debate/Coloquio</w:t>
            </w:r>
          </w:p>
        </w:tc>
        <w:tc>
          <w:tcPr>
            <w:tcW w:w="454"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x</w:t>
            </w:r>
          </w:p>
        </w:tc>
        <w:tc>
          <w:tcPr>
            <w:tcW w:w="4365" w:type="dxa"/>
            <w:gridSpan w:val="5"/>
            <w:tcBorders>
              <w:top w:val="single" w:sz="6" w:space="0" w:color="2F4F4F"/>
              <w:left w:val="single" w:sz="6" w:space="0" w:color="2F4F4F"/>
              <w:bottom w:val="single" w:sz="6" w:space="0" w:color="2F4F4F"/>
              <w:right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Seminarios</w:t>
            </w:r>
          </w:p>
        </w:tc>
      </w:tr>
      <w:tr>
        <w:trPr/>
        <w:tc>
          <w:tcPr>
            <w:tcW w:w="453"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40" w:before="0"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x</w:t>
            </w:r>
          </w:p>
        </w:tc>
        <w:tc>
          <w:tcPr>
            <w:tcW w:w="4365"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Exposición</w:t>
            </w:r>
          </w:p>
        </w:tc>
        <w:tc>
          <w:tcPr>
            <w:tcW w:w="454"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x</w:t>
            </w:r>
          </w:p>
        </w:tc>
        <w:tc>
          <w:tcPr>
            <w:tcW w:w="4365" w:type="dxa"/>
            <w:gridSpan w:val="5"/>
            <w:tcBorders>
              <w:top w:val="single" w:sz="6" w:space="0" w:color="2F4F4F"/>
              <w:left w:val="single" w:sz="6" w:space="0" w:color="2F4F4F"/>
              <w:bottom w:val="single" w:sz="6" w:space="0" w:color="2F4F4F"/>
              <w:right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Talleres</w:t>
            </w:r>
          </w:p>
        </w:tc>
      </w:tr>
      <w:tr>
        <w:trPr/>
        <w:tc>
          <w:tcPr>
            <w:tcW w:w="453"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40" w:before="0"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c>
          <w:tcPr>
            <w:tcW w:w="4365"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Prácticas/Laboratorio</w:t>
            </w:r>
          </w:p>
        </w:tc>
        <w:tc>
          <w:tcPr>
            <w:tcW w:w="454"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c>
          <w:tcPr>
            <w:tcW w:w="4365" w:type="dxa"/>
            <w:gridSpan w:val="5"/>
            <w:tcBorders>
              <w:top w:val="single" w:sz="6" w:space="0" w:color="2F4F4F"/>
              <w:left w:val="single" w:sz="6" w:space="0" w:color="2F4F4F"/>
              <w:bottom w:val="single" w:sz="6" w:space="0" w:color="2F4F4F"/>
              <w:right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Tutorías</w:t>
            </w:r>
          </w:p>
        </w:tc>
      </w:tr>
      <w:tr>
        <w:trPr/>
        <w:tc>
          <w:tcPr>
            <w:tcW w:w="453"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40" w:before="0"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c>
          <w:tcPr>
            <w:tcW w:w="4365"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Proyectos</w:t>
            </w:r>
          </w:p>
        </w:tc>
        <w:tc>
          <w:tcPr>
            <w:tcW w:w="454"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c>
          <w:tcPr>
            <w:tcW w:w="4365" w:type="dxa"/>
            <w:gridSpan w:val="5"/>
            <w:tcBorders>
              <w:top w:val="single" w:sz="6" w:space="0" w:color="2F4F4F"/>
              <w:left w:val="single" w:sz="6" w:space="0" w:color="2F4F4F"/>
              <w:bottom w:val="single" w:sz="6" w:space="0" w:color="2F4F4F"/>
              <w:right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Otros métodos</w:t>
            </w:r>
          </w:p>
        </w:tc>
      </w:tr>
      <w:tr>
        <w:trPr/>
        <w:tc>
          <w:tcPr>
            <w:tcW w:w="9637" w:type="dxa"/>
            <w:gridSpan w:val="8"/>
            <w:tcBorders>
              <w:top w:val="single" w:sz="6" w:space="0" w:color="2F4F4F"/>
              <w:left w:val="single" w:sz="6" w:space="0" w:color="2F4F4F"/>
              <w:bottom w:val="single" w:sz="6" w:space="0" w:color="2F4F4F"/>
            </w:tcBorders>
            <w:shd w:fill="auto" w:val="clear"/>
            <w:tcMar>
              <w:left w:w="0" w:type="dxa"/>
              <w:right w:w="0" w:type="dxa"/>
            </w:tcMar>
            <w:vAlign w:val="center"/>
          </w:tcPr>
          <w:p>
            <w:pPr>
              <w:pStyle w:val="Normal1"/>
              <w:keepNext w:val="false"/>
              <w:keepLines w:val="false"/>
              <w:widowControl w:val="false"/>
              <w:pBdr/>
              <w:shd w:val="clear" w:fill="auto"/>
              <w:spacing w:lineRule="auto" w:line="175"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12"/>
                <w:sz w:val="12"/>
                <w:szCs w:val="12"/>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2"/>
                <w:sz w:val="12"/>
                <w:szCs w:val="12"/>
                <w:u w:val="none"/>
                <w:shd w:fill="auto" w:val="clear"/>
                <w:vertAlign w:val="baseline"/>
              </w:rPr>
            </w:r>
          </w:p>
        </w:tc>
      </w:tr>
      <w:tr>
        <w:trPr/>
        <w:tc>
          <w:tcPr>
            <w:tcW w:w="6145" w:type="dxa"/>
            <w:gridSpan w:val="4"/>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El curso distingue entre grupos teóricos y grupos prácticos</w:t>
            </w:r>
          </w:p>
        </w:tc>
        <w:tc>
          <w:tcPr>
            <w:tcW w:w="873" w:type="dxa"/>
            <w:tcBorders>
              <w:top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right"/>
              <w:rPr>
                <w:rFonts w:ascii="Tahoma" w:hAnsi="Tahoma" w:eastAsia="Tahoma" w:cs="Tahoma"/>
                <w:b/>
                <w:b/>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i w:val="false"/>
                <w:caps w:val="false"/>
                <w:smallCaps w:val="false"/>
                <w:strike w:val="false"/>
                <w:dstrike w:val="false"/>
                <w:color w:val="000000"/>
                <w:position w:val="0"/>
                <w:sz w:val="21"/>
                <w:sz w:val="21"/>
                <w:szCs w:val="21"/>
                <w:u w:val="none"/>
                <w:shd w:fill="auto" w:val="clear"/>
                <w:vertAlign w:val="baseline"/>
              </w:rPr>
              <w:t>Sí</w:t>
            </w:r>
          </w:p>
        </w:tc>
        <w:tc>
          <w:tcPr>
            <w:tcW w:w="872" w:type="dxa"/>
            <w:tcBorders>
              <w:top w:val="single" w:sz="6" w:space="0" w:color="2F4F4F"/>
              <w:left w:val="single" w:sz="6" w:space="0" w:color="2F4F4F"/>
              <w:bottom w:val="single" w:sz="6" w:space="0" w:color="2F4F4F"/>
              <w:right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righ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c>
          <w:tcPr>
            <w:tcW w:w="873" w:type="dxa"/>
            <w:tcBorders>
              <w:top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right"/>
              <w:rPr>
                <w:rFonts w:ascii="Tahoma" w:hAnsi="Tahoma" w:eastAsia="Tahoma" w:cs="Tahoma"/>
                <w:b/>
                <w:b/>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i w:val="false"/>
                <w:caps w:val="false"/>
                <w:smallCaps w:val="false"/>
                <w:strike w:val="false"/>
                <w:dstrike w:val="false"/>
                <w:color w:val="000000"/>
                <w:position w:val="0"/>
                <w:sz w:val="21"/>
                <w:sz w:val="21"/>
                <w:szCs w:val="21"/>
                <w:u w:val="none"/>
                <w:shd w:fill="auto" w:val="clear"/>
                <w:vertAlign w:val="baseline"/>
              </w:rPr>
              <w:t>No</w:t>
            </w:r>
          </w:p>
        </w:tc>
        <w:tc>
          <w:tcPr>
            <w:tcW w:w="874" w:type="dxa"/>
            <w:tcBorders>
              <w:top w:val="single" w:sz="6" w:space="0" w:color="2F4F4F"/>
              <w:left w:val="single" w:sz="6" w:space="0" w:color="2F4F4F"/>
              <w:bottom w:val="single" w:sz="6" w:space="0" w:color="2F4F4F"/>
              <w:right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x</w:t>
            </w:r>
          </w:p>
        </w:tc>
      </w:tr>
    </w:tbl>
    <w:p>
      <w:pPr>
        <w:pStyle w:val="Normal1"/>
        <w:keepNext w:val="false"/>
        <w:keepLines w:val="false"/>
        <w:pageBreakBefore w:val="false"/>
        <w:widowControl w:val="false"/>
        <w:pBdr/>
        <w:shd w:val="clear" w:fill="auto"/>
        <w:spacing w:lineRule="auto" w:line="276" w:before="170" w:after="0"/>
        <w:ind w:left="1508"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t>Descripción del método de enseñanza:</w:t>
      </w:r>
    </w:p>
    <w:tbl>
      <w:tblPr>
        <w:tblStyle w:val="Table7"/>
        <w:tblW w:w="9638" w:type="dxa"/>
        <w:jc w:val="left"/>
        <w:tblInd w:w="-47" w:type="dxa"/>
        <w:tblLayout w:type="fixed"/>
        <w:tblCellMar>
          <w:top w:w="0" w:type="dxa"/>
          <w:left w:w="108" w:type="dxa"/>
          <w:bottom w:w="0" w:type="dxa"/>
          <w:right w:w="108" w:type="dxa"/>
        </w:tblCellMar>
        <w:tblLook w:val="0000"/>
      </w:tblPr>
      <w:tblGrid>
        <w:gridCol w:w="9638"/>
      </w:tblGrid>
      <w:tr>
        <w:trPr>
          <w:trHeight w:val="6806" w:hRule="atLeast"/>
        </w:trPr>
        <w:tc>
          <w:tcPr>
            <w:tcW w:w="9638" w:type="dxa"/>
            <w:tcBorders>
              <w:top w:val="single" w:sz="6" w:space="0" w:color="2F4F4F"/>
              <w:left w:val="single" w:sz="6" w:space="0" w:color="2F4F4F"/>
              <w:bottom w:val="single" w:sz="6" w:space="0" w:color="2F4F4F"/>
              <w:right w:val="single" w:sz="6" w:space="0" w:color="2F4F4F"/>
            </w:tcBorders>
            <w:shd w:fill="auto" w:val="clear"/>
          </w:tcPr>
          <w:p>
            <w:pPr>
              <w:pStyle w:val="Normal1"/>
              <w:keepNext w:val="false"/>
              <w:keepLines w:val="false"/>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La estrategia metodológica del curso busca partir de situaciones-problema concretas con la que se encontrarán los futuros técnicos en desarrollo regional sustentable. A partir de la percepción de tales situaciones se acompaña desde el equipo docente (de carácter interdisciplinario) un proceso de apropiación de conceptos básicos, análisis y sucesivas síntesis. La apertura al conocimiento interdisciplinario y la apertura de interpretaciones sobre el quehacer y las orientaciones éticas de la praxis profesional se presentan en un marco de tolerancia y valoración del debate como búsqueda colectiva de certezas</w:t>
            </w:r>
          </w:p>
          <w:p>
            <w:pPr>
              <w:pStyle w:val="Normal1"/>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En el B</w:t>
            </w: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 xml:space="preserve">loque 1 se convoca a los estudiantes a construir una síntesis propia sobre el método de intervención profesional, a partir de la pregunta guía “cómo intervenir”, </w:t>
            </w: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a</w:t>
            </w: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vanzando en la consideración “panorámica” de diferentes técnicas, enfoques y estrategias de intervención en el medio rural de la región noreste.</w:t>
            </w:r>
          </w:p>
          <w:p>
            <w:pPr>
              <w:pStyle w:val="Normal1"/>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 xml:space="preserve">En el </w:t>
            </w: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 xml:space="preserve">Bloque 2 </w:t>
            </w: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l</w:t>
            </w: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os técnicos invitados realizan aportes sobre el qué-hacer y el “deber ser” del rol técnico en desarrollo. Previamente reciben una serie de preguntas sobre las que basarán su presentación: ¿cual es el propósito de la institución en la que usted realiza su tarea profesional?, ¿cual es su misión y visión?, ¿qué actividades realizan los técnicos?, ¿todos los técnicos realizan esa actividad?, ¿cómo se organiza la institución para intervenir en el medio rural?, ¿cual es el público objetivo?, ¿cual es el ámbito geográfico o distribución geográfica para la tarea de la institución?, ¿qué metodología de intervención espera la institución del trabajo de campo del técnico?, ¿qué nos puede aportar a la pregunta de 'cómo intervenir en el medio rural'?.</w:t>
            </w:r>
          </w:p>
          <w:p>
            <w:pPr>
              <w:pStyle w:val="Normal1"/>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Los estudiantes deberán registrar las apreciaciones del técnico en un Cuadro que contenga los datos: del técnico invitado, del marco Institucional en el que se desempeña, de las expectativas que se ponen en juego con su intervención y realizar anotaciones sobre el cómo intervenir.</w:t>
            </w:r>
          </w:p>
          <w:p>
            <w:pPr>
              <w:pStyle w:val="Normal1"/>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 xml:space="preserve">En el </w:t>
            </w: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 xml:space="preserve">Bloque 3 se exponen tres paradigmas de intervención técnica en el medio rural, a partir de autores clásicos de referencia. Asimismo se acude al intercambio con el grupo de estudiantes en relación al trabajo institucional en desarrollo rural del bloque anterior analizando colectivamente posibles vinculaciones con dichos enfoques. </w:t>
            </w:r>
          </w:p>
          <w:p>
            <w:pPr>
              <w:pStyle w:val="Normal1"/>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 xml:space="preserve">En el </w:t>
            </w: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 xml:space="preserve">Bloque 4 se apela al estudio de un conjunto de procedimientos y de los conceptos básicos de las metodologías de la intervención (métodos, objetos de estudio, sujetos, etc.) y se ejemplifica su utilización con casos reales. Para esto se presentan diferentes experiencias publicadas y se realizan “Talleres de Lectura” en sub-grupos donde se analizan colectivamente algunas estrategias de intervención. </w:t>
            </w: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En ese marco los estudiantes realizarán como parte del curso una salida práctica donde ellos mismos deben llevar adelante una intervención en el medio rural. Esta instancia formará parte de las evaluaciones.</w:t>
            </w:r>
          </w:p>
          <w:p>
            <w:pPr>
              <w:pStyle w:val="Normal1"/>
              <w:widowControl w:val="false"/>
              <w:pBdr/>
              <w:shd w:val="clear" w:fill="auto"/>
              <w:spacing w:lineRule="auto" w:line="237" w:before="85" w:after="0"/>
              <w:ind w:left="0" w:right="0" w:hanging="0"/>
              <w:jc w:val="both"/>
              <w:rPr>
                <w:rFonts w:ascii="Tahoma" w:hAnsi="Tahoma" w:eastAsia="Tahoma" w:cs="Tahoma"/>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 xml:space="preserve">En el </w:t>
            </w: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 xml:space="preserve">Bloque 5 </w:t>
            </w: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p</w:t>
            </w:r>
            <w:r>
              <w:rPr>
                <w:rFonts w:eastAsia="Tahoma" w:cs="Tahoma" w:ascii="Tahoma" w:hAnsi="Tahoma"/>
                <w:b w:val="false"/>
                <w:i w:val="false"/>
                <w:caps w:val="false"/>
                <w:smallCaps w:val="false"/>
                <w:strike w:val="false"/>
                <w:dstrike w:val="false"/>
                <w:color w:val="000000"/>
                <w:position w:val="0"/>
                <w:sz w:val="18"/>
                <w:sz w:val="18"/>
                <w:szCs w:val="18"/>
                <w:u w:val="none"/>
                <w:shd w:fill="auto" w:val="clear"/>
                <w:vertAlign w:val="baseline"/>
              </w:rPr>
              <w:t>artiendo de una introducción básica sobre la situación de acceso y uso de tecnologías de la producción agropecuaria familiar en la región, se distribuyen a los estudiantes (organizados en sub-grupos) una serie de entrevistas o resúmenes de Estudio de caso representativos de heterogeneidades de los sistemas productivos familiares frente a la incorporación de tecnologías. Luego del análisis por sub-grupos se realiza una puesta en común que procura identificar las limitantes y oportunidades para la mejora de la producción en las diversas situaciones. Asimismo se reflexiona sobre la comprensión que hace el técnico de campo de las diferentes situaciones y de las estrategias de intervención diferenciadas que requieren</w:t>
            </w:r>
          </w:p>
        </w:tc>
      </w:tr>
    </w:tbl>
    <w:p>
      <w:pPr>
        <w:pStyle w:val="Normal1"/>
        <w:rPr/>
      </w:pPr>
      <w:r>
        <w:rPr/>
      </w:r>
    </w:p>
    <w:p>
      <w:pPr>
        <w:pStyle w:val="Normal1"/>
        <w:keepNext w:val="false"/>
        <w:keepLines w:val="false"/>
        <w:pageBreakBefore w:val="false"/>
        <w:widowControl w:val="false"/>
        <w:numPr>
          <w:ilvl w:val="0"/>
          <w:numId w:val="1"/>
        </w:numPr>
        <w:pBdr/>
        <w:shd w:val="clear" w:fill="auto"/>
        <w:spacing w:lineRule="auto" w:line="276" w:before="170" w:after="0"/>
        <w:ind w:left="754" w:right="0" w:hanging="397"/>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t>Sistema de evaluación:</w:t>
      </w:r>
    </w:p>
    <w:p>
      <w:pPr>
        <w:pStyle w:val="Normal1"/>
        <w:keepNext w:val="false"/>
        <w:keepLines w:val="false"/>
        <w:pageBreakBefore w:val="false"/>
        <w:widowControl w:val="false"/>
        <w:pBdr/>
        <w:shd w:val="clear" w:fill="auto"/>
        <w:spacing w:lineRule="auto" w:line="237" w:before="0"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La aprobación del curso se regirá por lo establecido en el Reglamento de Cursos de Grado FCS y las normas de la licenciatura a la que corresponda.</w:t>
      </w:r>
    </w:p>
    <w:p>
      <w:pPr>
        <w:pStyle w:val="Normal1"/>
        <w:keepNext w:val="false"/>
        <w:keepLines w:val="false"/>
        <w:pageBreakBefore w:val="false"/>
        <w:widowControl w:val="false"/>
        <w:pBdr/>
        <w:shd w:val="clear" w:fill="auto"/>
        <w:spacing w:lineRule="auto" w:line="276" w:before="170" w:after="0"/>
        <w:ind w:left="1508"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t>Escala de calificaciones a aplicar a la AC</w:t>
      </w:r>
    </w:p>
    <w:tbl>
      <w:tblPr>
        <w:tblStyle w:val="Table8"/>
        <w:tblW w:w="9630" w:type="dxa"/>
        <w:jc w:val="left"/>
        <w:tblInd w:w="-43" w:type="dxa"/>
        <w:tblLayout w:type="fixed"/>
        <w:tblCellMar>
          <w:top w:w="0" w:type="dxa"/>
          <w:left w:w="108" w:type="dxa"/>
          <w:bottom w:w="0" w:type="dxa"/>
          <w:right w:w="108" w:type="dxa"/>
        </w:tblCellMar>
        <w:tblLook w:val="0000"/>
      </w:tblPr>
      <w:tblGrid>
        <w:gridCol w:w="2445"/>
        <w:gridCol w:w="3795"/>
        <w:gridCol w:w="3390"/>
      </w:tblGrid>
      <w:tr>
        <w:trPr/>
        <w:tc>
          <w:tcPr>
            <w:tcW w:w="2445"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76" w:before="0" w:after="0"/>
              <w:ind w:left="754" w:right="0" w:hanging="397"/>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t>Categoría</w:t>
            </w:r>
          </w:p>
        </w:tc>
        <w:tc>
          <w:tcPr>
            <w:tcW w:w="3795"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76" w:before="0" w:after="0"/>
              <w:ind w:left="754" w:right="0" w:hanging="397"/>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t>Porcentaje de logro</w:t>
            </w:r>
          </w:p>
        </w:tc>
        <w:tc>
          <w:tcPr>
            <w:tcW w:w="3390" w:type="dxa"/>
            <w:tcBorders>
              <w:top w:val="single" w:sz="6" w:space="0" w:color="2F4F4F"/>
              <w:left w:val="single" w:sz="6" w:space="0" w:color="2F4F4F"/>
              <w:bottom w:val="single" w:sz="6" w:space="0" w:color="2F4F4F"/>
              <w:right w:val="single" w:sz="6" w:space="0" w:color="2F4F4F"/>
            </w:tcBorders>
            <w:shd w:fill="auto" w:val="clear"/>
            <w:vAlign w:val="center"/>
          </w:tcPr>
          <w:p>
            <w:pPr>
              <w:pStyle w:val="Normal1"/>
              <w:keepNext w:val="false"/>
              <w:keepLines w:val="false"/>
              <w:widowControl w:val="false"/>
              <w:pBdr/>
              <w:shd w:val="clear" w:fill="auto"/>
              <w:spacing w:lineRule="auto" w:line="276" w:before="0" w:after="0"/>
              <w:ind w:left="754" w:right="0" w:hanging="397"/>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r>
          </w:p>
        </w:tc>
      </w:tr>
      <w:tr>
        <w:trPr/>
        <w:tc>
          <w:tcPr>
            <w:tcW w:w="2445"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b/>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i w:val="false"/>
                <w:caps w:val="false"/>
                <w:smallCaps w:val="false"/>
                <w:strike w:val="false"/>
                <w:dstrike w:val="false"/>
                <w:color w:val="000000"/>
                <w:position w:val="0"/>
                <w:sz w:val="21"/>
                <w:sz w:val="21"/>
                <w:szCs w:val="21"/>
                <w:u w:val="none"/>
                <w:shd w:fill="auto" w:val="clear"/>
                <w:vertAlign w:val="baseline"/>
              </w:rPr>
              <w:t>Excelente</w:t>
            </w:r>
          </w:p>
        </w:tc>
        <w:tc>
          <w:tcPr>
            <w:tcW w:w="3795"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Mayor o igual a 87,5%</w:t>
            </w:r>
          </w:p>
        </w:tc>
        <w:tc>
          <w:tcPr>
            <w:tcW w:w="3390" w:type="dxa"/>
            <w:tcBorders>
              <w:top w:val="single" w:sz="6" w:space="0" w:color="2F4F4F"/>
              <w:left w:val="single" w:sz="6" w:space="0" w:color="2F4F4F"/>
              <w:bottom w:val="single" w:sz="6" w:space="0" w:color="2F4F4F"/>
              <w:right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APROBACIÓN</w:t>
            </w:r>
          </w:p>
        </w:tc>
      </w:tr>
      <w:tr>
        <w:trPr/>
        <w:tc>
          <w:tcPr>
            <w:tcW w:w="2445"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b/>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i w:val="false"/>
                <w:caps w:val="false"/>
                <w:smallCaps w:val="false"/>
                <w:strike w:val="false"/>
                <w:dstrike w:val="false"/>
                <w:color w:val="000000"/>
                <w:position w:val="0"/>
                <w:sz w:val="21"/>
                <w:sz w:val="21"/>
                <w:szCs w:val="21"/>
                <w:u w:val="none"/>
                <w:shd w:fill="auto" w:val="clear"/>
                <w:vertAlign w:val="baseline"/>
              </w:rPr>
              <w:t>Muy bueno</w:t>
            </w:r>
          </w:p>
        </w:tc>
        <w:tc>
          <w:tcPr>
            <w:tcW w:w="3795"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Mayor o igual a 75 y menor que 87,5%</w:t>
            </w:r>
          </w:p>
        </w:tc>
        <w:tc>
          <w:tcPr>
            <w:tcW w:w="3390" w:type="dxa"/>
            <w:tcBorders>
              <w:top w:val="single" w:sz="6" w:space="0" w:color="2F4F4F"/>
              <w:left w:val="single" w:sz="6" w:space="0" w:color="2F4F4F"/>
              <w:bottom w:val="single" w:sz="6" w:space="0" w:color="2F4F4F"/>
              <w:right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APROBACIÓN</w:t>
            </w:r>
          </w:p>
        </w:tc>
      </w:tr>
      <w:tr>
        <w:trPr/>
        <w:tc>
          <w:tcPr>
            <w:tcW w:w="2445"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b/>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i w:val="false"/>
                <w:caps w:val="false"/>
                <w:smallCaps w:val="false"/>
                <w:strike w:val="false"/>
                <w:dstrike w:val="false"/>
                <w:color w:val="000000"/>
                <w:position w:val="0"/>
                <w:sz w:val="21"/>
                <w:sz w:val="21"/>
                <w:szCs w:val="21"/>
                <w:u w:val="none"/>
                <w:shd w:fill="auto" w:val="clear"/>
                <w:vertAlign w:val="baseline"/>
              </w:rPr>
              <w:t>Bueno</w:t>
            </w:r>
          </w:p>
        </w:tc>
        <w:tc>
          <w:tcPr>
            <w:tcW w:w="3795"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Mayor o igual a 62,5 y menor que 75%</w:t>
            </w:r>
          </w:p>
        </w:tc>
        <w:tc>
          <w:tcPr>
            <w:tcW w:w="3390" w:type="dxa"/>
            <w:tcBorders>
              <w:top w:val="single" w:sz="6" w:space="0" w:color="2F4F4F"/>
              <w:left w:val="single" w:sz="6" w:space="0" w:color="2F4F4F"/>
              <w:bottom w:val="single" w:sz="6" w:space="0" w:color="2F4F4F"/>
              <w:right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APROBACIÓN</w:t>
            </w:r>
          </w:p>
        </w:tc>
      </w:tr>
      <w:tr>
        <w:trPr/>
        <w:tc>
          <w:tcPr>
            <w:tcW w:w="2445"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b/>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i w:val="false"/>
                <w:caps w:val="false"/>
                <w:smallCaps w:val="false"/>
                <w:strike w:val="false"/>
                <w:dstrike w:val="false"/>
                <w:color w:val="000000"/>
                <w:position w:val="0"/>
                <w:sz w:val="21"/>
                <w:sz w:val="21"/>
                <w:szCs w:val="21"/>
                <w:u w:val="none"/>
                <w:shd w:fill="auto" w:val="clear"/>
                <w:vertAlign w:val="baseline"/>
              </w:rPr>
              <w:t>Aceptable /Sin concepto</w:t>
            </w:r>
          </w:p>
        </w:tc>
        <w:tc>
          <w:tcPr>
            <w:tcW w:w="3795"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Mayor o igual a 50 y menor que 62,5%</w:t>
            </w:r>
          </w:p>
        </w:tc>
        <w:tc>
          <w:tcPr>
            <w:tcW w:w="3390" w:type="dxa"/>
            <w:tcBorders>
              <w:top w:val="single" w:sz="6" w:space="0" w:color="2F4F4F"/>
              <w:left w:val="single" w:sz="6" w:space="0" w:color="2F4F4F"/>
              <w:bottom w:val="single" w:sz="6" w:space="0" w:color="2F4F4F"/>
              <w:right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APROBACIÓN / REGLAMENTACIÓN</w:t>
            </w:r>
          </w:p>
        </w:tc>
      </w:tr>
      <w:tr>
        <w:trPr/>
        <w:tc>
          <w:tcPr>
            <w:tcW w:w="2445"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b/>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i w:val="false"/>
                <w:caps w:val="false"/>
                <w:smallCaps w:val="false"/>
                <w:strike w:val="false"/>
                <w:dstrike w:val="false"/>
                <w:color w:val="000000"/>
                <w:position w:val="0"/>
                <w:sz w:val="21"/>
                <w:sz w:val="21"/>
                <w:szCs w:val="21"/>
                <w:u w:val="none"/>
                <w:shd w:fill="auto" w:val="clear"/>
                <w:vertAlign w:val="baseline"/>
              </w:rPr>
              <w:t>Insuficiente</w:t>
            </w:r>
          </w:p>
        </w:tc>
        <w:tc>
          <w:tcPr>
            <w:tcW w:w="3795"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Mayor o igual a 25 y menor que 50%</w:t>
            </w:r>
          </w:p>
        </w:tc>
        <w:tc>
          <w:tcPr>
            <w:tcW w:w="3390" w:type="dxa"/>
            <w:tcBorders>
              <w:top w:val="single" w:sz="6" w:space="0" w:color="2F4F4F"/>
              <w:left w:val="single" w:sz="6" w:space="0" w:color="2F4F4F"/>
              <w:bottom w:val="single" w:sz="6" w:space="0" w:color="2F4F4F"/>
              <w:right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NO APROBACIÓN</w:t>
            </w:r>
          </w:p>
        </w:tc>
      </w:tr>
      <w:tr>
        <w:trPr/>
        <w:tc>
          <w:tcPr>
            <w:tcW w:w="2445"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b/>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i w:val="false"/>
                <w:caps w:val="false"/>
                <w:smallCaps w:val="false"/>
                <w:strike w:val="false"/>
                <w:dstrike w:val="false"/>
                <w:color w:val="000000"/>
                <w:position w:val="0"/>
                <w:sz w:val="21"/>
                <w:sz w:val="21"/>
                <w:szCs w:val="21"/>
                <w:u w:val="none"/>
                <w:shd w:fill="auto" w:val="clear"/>
                <w:vertAlign w:val="baseline"/>
              </w:rPr>
              <w:t>Muy insuficiente</w:t>
            </w:r>
          </w:p>
        </w:tc>
        <w:tc>
          <w:tcPr>
            <w:tcW w:w="3795" w:type="dxa"/>
            <w:tcBorders>
              <w:top w:val="single" w:sz="6" w:space="0" w:color="2F4F4F"/>
              <w:left w:val="single" w:sz="6" w:space="0" w:color="2F4F4F"/>
              <w:bottom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Menor que 25%</w:t>
            </w:r>
          </w:p>
        </w:tc>
        <w:tc>
          <w:tcPr>
            <w:tcW w:w="3390" w:type="dxa"/>
            <w:tcBorders>
              <w:top w:val="single" w:sz="6" w:space="0" w:color="2F4F4F"/>
              <w:left w:val="single" w:sz="6" w:space="0" w:color="2F4F4F"/>
              <w:bottom w:val="single" w:sz="6" w:space="0" w:color="2F4F4F"/>
              <w:right w:val="single" w:sz="6" w:space="0" w:color="2F4F4F"/>
            </w:tcBorders>
            <w:shd w:fill="auto" w:val="clear"/>
            <w:vAlign w:val="cente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NO APROBACIÓN</w:t>
            </w:r>
          </w:p>
        </w:tc>
      </w:tr>
    </w:tbl>
    <w:p>
      <w:pPr>
        <w:pStyle w:val="Normal1"/>
        <w:keepNext w:val="false"/>
        <w:keepLines w:val="false"/>
        <w:pageBreakBefore w:val="false"/>
        <w:widowControl w:val="false"/>
        <w:pBdr/>
        <w:shd w:val="clear" w:fill="auto"/>
        <w:spacing w:lineRule="auto" w:line="276" w:before="170" w:after="0"/>
        <w:ind w:left="1508"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t>Actividades calificadas:</w:t>
      </w:r>
    </w:p>
    <w:tbl>
      <w:tblPr>
        <w:tblStyle w:val="Table9"/>
        <w:tblW w:w="8931" w:type="dxa"/>
        <w:jc w:val="center"/>
        <w:tblInd w:w="0" w:type="dxa"/>
        <w:tblLayout w:type="fixed"/>
        <w:tblCellMar>
          <w:top w:w="0" w:type="dxa"/>
          <w:left w:w="108" w:type="dxa"/>
          <w:bottom w:w="0" w:type="dxa"/>
          <w:right w:w="108" w:type="dxa"/>
        </w:tblCellMar>
        <w:tblLook w:val="0000"/>
      </w:tblPr>
      <w:tblGrid>
        <w:gridCol w:w="3125"/>
        <w:gridCol w:w="1403"/>
        <w:gridCol w:w="4403"/>
      </w:tblGrid>
      <w:tr>
        <w:trPr/>
        <w:tc>
          <w:tcPr>
            <w:tcW w:w="3125" w:type="dxa"/>
            <w:tcBorders>
              <w:top w:val="single" w:sz="6" w:space="0" w:color="2F4F4F"/>
              <w:left w:val="single" w:sz="6" w:space="0" w:color="2F4F4F"/>
              <w:bottom w:val="single" w:sz="6" w:space="0" w:color="2F4F4F"/>
            </w:tcBorders>
            <w:shd w:fill="auto" w:val="clear"/>
          </w:tcPr>
          <w:p>
            <w:pPr>
              <w:pStyle w:val="Normal1"/>
              <w:keepNext w:val="false"/>
              <w:keepLines w:val="false"/>
              <w:widowControl w:val="false"/>
              <w:pBdr/>
              <w:shd w:val="clear" w:fill="auto"/>
              <w:spacing w:lineRule="auto" w:line="276" w:before="0" w:after="0"/>
              <w:ind w:left="754" w:right="0" w:hanging="732"/>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t>Actividad</w:t>
            </w:r>
          </w:p>
        </w:tc>
        <w:tc>
          <w:tcPr>
            <w:tcW w:w="1403" w:type="dxa"/>
            <w:tcBorders>
              <w:top w:val="single" w:sz="6" w:space="0" w:color="2F4F4F"/>
              <w:left w:val="single" w:sz="6" w:space="0" w:color="2F4F4F"/>
              <w:bottom w:val="single" w:sz="6" w:space="0" w:color="2F4F4F"/>
            </w:tcBorders>
            <w:shd w:fill="auto" w:val="clear"/>
            <w:tcMar>
              <w:left w:w="2" w:type="dxa"/>
              <w:right w:w="10" w:type="dxa"/>
            </w:tcMar>
          </w:tcPr>
          <w:p>
            <w:pPr>
              <w:pStyle w:val="Normal1"/>
              <w:keepNext w:val="false"/>
              <w:keepLines w:val="false"/>
              <w:widowControl w:val="false"/>
              <w:pBdr/>
              <w:shd w:val="clear" w:fill="auto"/>
              <w:spacing w:lineRule="auto" w:line="276" w:before="0" w:after="0"/>
              <w:ind w:left="253" w:right="0" w:hanging="245"/>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t>Peso relativo</w:t>
            </w:r>
          </w:p>
        </w:tc>
        <w:tc>
          <w:tcPr>
            <w:tcW w:w="4403" w:type="dxa"/>
            <w:tcBorders>
              <w:top w:val="single" w:sz="6" w:space="0" w:color="2F4F4F"/>
              <w:left w:val="single" w:sz="6" w:space="0" w:color="2F4F4F"/>
              <w:bottom w:val="single" w:sz="6" w:space="0" w:color="2F4F4F"/>
              <w:right w:val="single" w:sz="6" w:space="0" w:color="2F4F4F"/>
            </w:tcBorders>
            <w:shd w:fill="auto" w:val="clear"/>
          </w:tcPr>
          <w:p>
            <w:pPr>
              <w:pStyle w:val="Normal1"/>
              <w:keepNext w:val="false"/>
              <w:keepLines w:val="false"/>
              <w:widowControl w:val="false"/>
              <w:pBdr/>
              <w:shd w:val="clear" w:fill="auto"/>
              <w:spacing w:lineRule="auto" w:line="276" w:before="0" w:after="0"/>
              <w:ind w:left="754" w:right="0" w:hanging="726"/>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t>Descripción</w:t>
            </w:r>
          </w:p>
        </w:tc>
      </w:tr>
      <w:tr>
        <w:trPr>
          <w:trHeight w:val="1417" w:hRule="atLeast"/>
        </w:trPr>
        <w:tc>
          <w:tcPr>
            <w:tcW w:w="3125" w:type="dxa"/>
            <w:tcBorders>
              <w:top w:val="single" w:sz="6" w:space="0" w:color="2F4F4F"/>
              <w:left w:val="single" w:sz="6" w:space="0" w:color="2F4F4F"/>
              <w:bottom w:val="single" w:sz="6" w:space="0" w:color="2F4F4F"/>
            </w:tcBorders>
            <w:shd w:fill="auto" w:val="clea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Primer parcial</w:t>
            </w:r>
          </w:p>
        </w:tc>
        <w:tc>
          <w:tcPr>
            <w:tcW w:w="1403" w:type="dxa"/>
            <w:tcBorders>
              <w:top w:val="single" w:sz="6" w:space="0" w:color="2F4F4F"/>
              <w:left w:val="single" w:sz="6" w:space="0" w:color="2F4F4F"/>
              <w:bottom w:val="single" w:sz="6" w:space="0" w:color="2F4F4F"/>
            </w:tcBorders>
            <w:shd w:fill="auto" w:val="clear"/>
            <w:tcMar>
              <w:left w:w="2" w:type="dxa"/>
              <w:right w:w="10" w:type="dxa"/>
            </w:tcMa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40 %</w:t>
            </w:r>
          </w:p>
        </w:tc>
        <w:tc>
          <w:tcPr>
            <w:tcW w:w="4403" w:type="dxa"/>
            <w:tcBorders>
              <w:top w:val="single" w:sz="6" w:space="0" w:color="2F4F4F"/>
              <w:left w:val="single" w:sz="6" w:space="0" w:color="2F4F4F"/>
              <w:bottom w:val="single" w:sz="6" w:space="0" w:color="2F4F4F"/>
              <w:right w:val="single" w:sz="6" w:space="0" w:color="2F4F4F"/>
            </w:tcBorders>
            <w:shd w:fill="auto" w:val="clea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Formato convencional con preguntas o cuestiones en formato presencial.</w:t>
            </w:r>
          </w:p>
        </w:tc>
      </w:tr>
      <w:tr>
        <w:trPr>
          <w:trHeight w:val="1417" w:hRule="atLeast"/>
        </w:trPr>
        <w:tc>
          <w:tcPr>
            <w:tcW w:w="3125" w:type="dxa"/>
            <w:tcBorders>
              <w:top w:val="single" w:sz="6" w:space="0" w:color="2F4F4F"/>
              <w:left w:val="single" w:sz="6" w:space="0" w:color="2F4F4F"/>
              <w:bottom w:val="single" w:sz="6" w:space="0" w:color="2F4F4F"/>
            </w:tcBorders>
            <w:shd w:fill="auto" w:val="clea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Segundo parcial</w:t>
            </w:r>
          </w:p>
        </w:tc>
        <w:tc>
          <w:tcPr>
            <w:tcW w:w="1403" w:type="dxa"/>
            <w:tcBorders>
              <w:top w:val="single" w:sz="6" w:space="0" w:color="2F4F4F"/>
              <w:left w:val="single" w:sz="6" w:space="0" w:color="2F4F4F"/>
              <w:bottom w:val="single" w:sz="6" w:space="0" w:color="2F4F4F"/>
            </w:tcBorders>
            <w:shd w:fill="auto" w:val="clear"/>
            <w:tcMar>
              <w:left w:w="2" w:type="dxa"/>
              <w:right w:w="10" w:type="dxa"/>
            </w:tcMa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30 %</w:t>
            </w:r>
          </w:p>
        </w:tc>
        <w:tc>
          <w:tcPr>
            <w:tcW w:w="4403" w:type="dxa"/>
            <w:tcBorders>
              <w:top w:val="single" w:sz="6" w:space="0" w:color="2F4F4F"/>
              <w:left w:val="single" w:sz="6" w:space="0" w:color="2F4F4F"/>
              <w:bottom w:val="single" w:sz="6" w:space="0" w:color="2F4F4F"/>
              <w:right w:val="single" w:sz="6" w:space="0" w:color="2F4F4F"/>
            </w:tcBorders>
            <w:shd w:fill="auto" w:val="clea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Informe sobre una actividad práctica realizada por los estudiantes</w:t>
            </w:r>
          </w:p>
        </w:tc>
      </w:tr>
      <w:tr>
        <w:trPr>
          <w:trHeight w:val="1417" w:hRule="atLeast"/>
        </w:trPr>
        <w:tc>
          <w:tcPr>
            <w:tcW w:w="3125" w:type="dxa"/>
            <w:tcBorders>
              <w:top w:val="single" w:sz="6" w:space="0" w:color="2F4F4F"/>
              <w:left w:val="single" w:sz="6" w:space="0" w:color="2F4F4F"/>
              <w:bottom w:val="single" w:sz="6" w:space="0" w:color="2F4F4F"/>
            </w:tcBorders>
            <w:shd w:fill="auto" w:val="clea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Actividades de evaluación continua</w:t>
            </w:r>
          </w:p>
        </w:tc>
        <w:tc>
          <w:tcPr>
            <w:tcW w:w="1403" w:type="dxa"/>
            <w:tcBorders>
              <w:top w:val="single" w:sz="6" w:space="0" w:color="2F4F4F"/>
              <w:left w:val="single" w:sz="6" w:space="0" w:color="2F4F4F"/>
              <w:bottom w:val="single" w:sz="6" w:space="0" w:color="2F4F4F"/>
            </w:tcBorders>
            <w:shd w:fill="auto" w:val="clear"/>
            <w:tcMar>
              <w:left w:w="2" w:type="dxa"/>
              <w:right w:w="10" w:type="dxa"/>
            </w:tcMa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c>
          <w:tcPr>
            <w:tcW w:w="4403" w:type="dxa"/>
            <w:tcBorders>
              <w:top w:val="single" w:sz="6" w:space="0" w:color="2F4F4F"/>
              <w:left w:val="single" w:sz="6" w:space="0" w:color="2F4F4F"/>
              <w:bottom w:val="single" w:sz="6" w:space="0" w:color="2F4F4F"/>
              <w:right w:val="single" w:sz="6" w:space="0" w:color="2F4F4F"/>
            </w:tcBorders>
            <w:shd w:fill="auto" w:val="clea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r>
      <w:tr>
        <w:trPr>
          <w:trHeight w:val="1417" w:hRule="atLeast"/>
        </w:trPr>
        <w:tc>
          <w:tcPr>
            <w:tcW w:w="3125" w:type="dxa"/>
            <w:tcBorders>
              <w:top w:val="single" w:sz="6" w:space="0" w:color="2F4F4F"/>
              <w:left w:val="single" w:sz="6" w:space="0" w:color="2F4F4F"/>
              <w:bottom w:val="single" w:sz="6" w:space="0" w:color="2F4F4F"/>
            </w:tcBorders>
            <w:shd w:fill="auto" w:val="clea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Trabajo final fuera de itinerario presencial</w:t>
            </w:r>
          </w:p>
        </w:tc>
        <w:tc>
          <w:tcPr>
            <w:tcW w:w="1403" w:type="dxa"/>
            <w:tcBorders>
              <w:top w:val="single" w:sz="6" w:space="0" w:color="2F4F4F"/>
              <w:left w:val="single" w:sz="6" w:space="0" w:color="2F4F4F"/>
              <w:bottom w:val="single" w:sz="6" w:space="0" w:color="2F4F4F"/>
            </w:tcBorders>
            <w:shd w:fill="auto" w:val="clear"/>
            <w:tcMar>
              <w:left w:w="2" w:type="dxa"/>
              <w:right w:w="10" w:type="dxa"/>
            </w:tcMa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 xml:space="preserve">30% </w:t>
            </w:r>
          </w:p>
        </w:tc>
        <w:tc>
          <w:tcPr>
            <w:tcW w:w="4403" w:type="dxa"/>
            <w:tcBorders>
              <w:top w:val="single" w:sz="6" w:space="0" w:color="2F4F4F"/>
              <w:left w:val="single" w:sz="6" w:space="0" w:color="2F4F4F"/>
              <w:bottom w:val="single" w:sz="6" w:space="0" w:color="2F4F4F"/>
              <w:right w:val="single" w:sz="6" w:space="0" w:color="2F4F4F"/>
            </w:tcBorders>
            <w:shd w:fill="auto" w:val="clea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Revisión bibliográfica sobre una Metodología de Intervención Técnica en el Medio Rural brindada en el curso</w:t>
            </w:r>
          </w:p>
        </w:tc>
      </w:tr>
      <w:tr>
        <w:trPr>
          <w:trHeight w:val="1417" w:hRule="atLeast"/>
        </w:trPr>
        <w:tc>
          <w:tcPr>
            <w:tcW w:w="3125" w:type="dxa"/>
            <w:tcBorders>
              <w:top w:val="single" w:sz="6" w:space="0" w:color="2F4F4F"/>
              <w:left w:val="single" w:sz="6" w:space="0" w:color="2F4F4F"/>
              <w:bottom w:val="single" w:sz="6" w:space="0" w:color="2F4F4F"/>
            </w:tcBorders>
            <w:shd w:fill="auto" w:val="clea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Otros</w:t>
            </w:r>
          </w:p>
        </w:tc>
        <w:tc>
          <w:tcPr>
            <w:tcW w:w="1403" w:type="dxa"/>
            <w:tcBorders>
              <w:top w:val="single" w:sz="6" w:space="0" w:color="2F4F4F"/>
              <w:left w:val="single" w:sz="6" w:space="0" w:color="2F4F4F"/>
              <w:bottom w:val="single" w:sz="6" w:space="0" w:color="2F4F4F"/>
            </w:tcBorders>
            <w:shd w:fill="auto" w:val="clear"/>
            <w:tcMar>
              <w:left w:w="2" w:type="dxa"/>
              <w:right w:w="10" w:type="dxa"/>
            </w:tcMa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c>
          <w:tcPr>
            <w:tcW w:w="4403" w:type="dxa"/>
            <w:tcBorders>
              <w:top w:val="single" w:sz="6" w:space="0" w:color="2F4F4F"/>
              <w:left w:val="single" w:sz="6" w:space="0" w:color="2F4F4F"/>
              <w:bottom w:val="single" w:sz="6" w:space="0" w:color="2F4F4F"/>
              <w:right w:val="single" w:sz="6" w:space="0" w:color="2F4F4F"/>
            </w:tcBorders>
            <w:shd w:fill="auto" w:val="clea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r>
    </w:tbl>
    <w:p>
      <w:pPr>
        <w:pStyle w:val="Normal1"/>
        <w:keepNext w:val="false"/>
        <w:keepLines w:val="false"/>
        <w:pageBreakBefore w:val="false"/>
        <w:widowControl w:val="false"/>
        <w:pBdr/>
        <w:shd w:val="clear" w:fill="auto"/>
        <w:spacing w:lineRule="auto" w:line="276" w:before="170" w:after="0"/>
        <w:ind w:left="1508"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r>
    </w:p>
    <w:p>
      <w:pPr>
        <w:pStyle w:val="Normal1"/>
        <w:widowControl w:val="false"/>
        <w:pBdr/>
        <w:shd w:val="clear" w:fill="auto"/>
        <w:spacing w:lineRule="auto" w:line="276" w:before="170" w:after="0"/>
        <w:ind w:left="1508"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r>
    </w:p>
    <w:p>
      <w:pPr>
        <w:pStyle w:val="Normal1"/>
        <w:widowControl w:val="false"/>
        <w:pBdr/>
        <w:shd w:val="clear" w:fill="auto"/>
        <w:spacing w:lineRule="auto" w:line="276" w:before="170" w:after="0"/>
        <w:ind w:left="1508"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r>
    </w:p>
    <w:p>
      <w:pPr>
        <w:pStyle w:val="Normal1"/>
        <w:widowControl w:val="false"/>
        <w:pBdr/>
        <w:shd w:val="clear" w:fill="auto"/>
        <w:spacing w:lineRule="auto" w:line="276" w:before="170" w:after="0"/>
        <w:ind w:left="1508"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val="false"/>
        <w:pBdr/>
        <w:shd w:val="clear" w:fill="auto"/>
        <w:spacing w:lineRule="auto" w:line="276" w:before="170" w:after="0"/>
        <w:ind w:left="1508"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val="false"/>
        <w:pBdr/>
        <w:shd w:val="clear" w:fill="auto"/>
        <w:spacing w:lineRule="auto" w:line="276" w:before="170" w:after="0"/>
        <w:ind w:left="1508" w:right="0" w:hanging="0"/>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t>Descripción del sistema de evaluación:</w:t>
      </w:r>
    </w:p>
    <w:tbl>
      <w:tblPr>
        <w:tblStyle w:val="Table10"/>
        <w:tblW w:w="9638" w:type="dxa"/>
        <w:jc w:val="left"/>
        <w:tblInd w:w="-47" w:type="dxa"/>
        <w:tblLayout w:type="fixed"/>
        <w:tblCellMar>
          <w:top w:w="0" w:type="dxa"/>
          <w:left w:w="108" w:type="dxa"/>
          <w:bottom w:w="0" w:type="dxa"/>
          <w:right w:w="108" w:type="dxa"/>
        </w:tblCellMar>
        <w:tblLook w:val="0000"/>
      </w:tblPr>
      <w:tblGrid>
        <w:gridCol w:w="9638"/>
      </w:tblGrid>
      <w:tr>
        <w:trPr>
          <w:trHeight w:val="11705" w:hRule="atLeast"/>
        </w:trPr>
        <w:tc>
          <w:tcPr>
            <w:tcW w:w="9638" w:type="dxa"/>
            <w:tcBorders>
              <w:top w:val="single" w:sz="6" w:space="0" w:color="2F4F4F"/>
              <w:left w:val="single" w:sz="6" w:space="0" w:color="2F4F4F"/>
              <w:bottom w:val="single" w:sz="6" w:space="0" w:color="2F4F4F"/>
              <w:right w:val="single" w:sz="6" w:space="0" w:color="2F4F4F"/>
            </w:tcBorders>
            <w:shd w:fill="auto" w:val="clear"/>
          </w:tcPr>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Para la aprobación del curso se requiere:</w:t>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Involucrando los Bloques del I al III se realiza una evaluación de carácter convencional con preguntas formuladas a los estudiantes para ser contestadas en formato presencial en el aula (PARCIAL 1- 40%).</w:t>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En relación al Bloque 4 y 5 el curso se enfoca en la realización de una salida práctica. Un espacio de intervención técnica real con una situación en el territorio. L</w:t>
            </w: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 xml:space="preserve">os estudiantes deben llevar adelante </w:t>
            </w: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ellos mismos</w:t>
            </w: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 xml:space="preserve"> una dinámica </w:t>
            </w: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 xml:space="preserve">y con ello realizarán un informe que será evaluado (PARCIAL 2 30%). </w:t>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 xml:space="preserve">Finalmente se exige la presentación de un informe final, escrito e individual, sobre una consigna relacionada con el cómo intervenir, las habilidades ejercitadas y los conceptos aprendidos en todos los Bloques, lo que se pondera en un </w:t>
            </w: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3</w:t>
            </w: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0% de la calificación total del curs</w:t>
            </w: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o.</w:t>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widowControl w:val="false"/>
              <w:pBdr/>
              <w:shd w:val="clear" w:fill="auto"/>
              <w:spacing w:lineRule="auto" w:line="237"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r>
          </w:p>
        </w:tc>
      </w:tr>
    </w:tbl>
    <w:p>
      <w:pPr>
        <w:pStyle w:val="Normal1"/>
        <w:keepNext w:val="false"/>
        <w:keepLines w:val="false"/>
        <w:pageBreakBefore w:val="false"/>
        <w:widowControl w:val="false"/>
        <w:numPr>
          <w:ilvl w:val="0"/>
          <w:numId w:val="1"/>
        </w:numPr>
        <w:pBdr/>
        <w:shd w:val="clear" w:fill="auto"/>
        <w:spacing w:lineRule="auto" w:line="276" w:before="170" w:after="0"/>
        <w:ind w:left="754" w:right="0" w:hanging="397"/>
        <w:jc w:val="left"/>
        <w:rPr>
          <w:rFonts w:ascii="Tahoma" w:hAnsi="Tahoma" w:eastAsia="Tahoma" w:cs="Tahoma"/>
          <w:b/>
          <w:b/>
          <w:i w:val="false"/>
          <w:i w:val="false"/>
          <w:caps w:val="false"/>
          <w:smallCaps w:val="false"/>
          <w:strike w:val="false"/>
          <w:dstrike w:val="false"/>
          <w:color w:val="000000"/>
          <w:position w:val="0"/>
          <w:sz w:val="22"/>
          <w:sz w:val="22"/>
          <w:szCs w:val="22"/>
          <w:u w:val="none"/>
          <w:shd w:fill="auto" w:val="clear"/>
          <w:vertAlign w:val="baseline"/>
        </w:rPr>
      </w:pPr>
      <w:r>
        <w:rPr>
          <w:rFonts w:eastAsia="Tahoma" w:cs="Tahoma" w:ascii="Tahoma" w:hAnsi="Tahoma"/>
          <w:b/>
          <w:i w:val="false"/>
          <w:caps w:val="false"/>
          <w:smallCaps w:val="false"/>
          <w:strike w:val="false"/>
          <w:dstrike w:val="false"/>
          <w:color w:val="000000"/>
          <w:position w:val="0"/>
          <w:sz w:val="22"/>
          <w:sz w:val="22"/>
          <w:szCs w:val="22"/>
          <w:u w:val="none"/>
          <w:shd w:fill="auto" w:val="clear"/>
          <w:vertAlign w:val="baseline"/>
        </w:rPr>
        <w:t>Bibliografía:</w:t>
      </w:r>
    </w:p>
    <w:tbl>
      <w:tblPr>
        <w:tblStyle w:val="Table11"/>
        <w:tblW w:w="9638" w:type="dxa"/>
        <w:jc w:val="left"/>
        <w:tblInd w:w="-47" w:type="dxa"/>
        <w:tblLayout w:type="fixed"/>
        <w:tblCellMar>
          <w:top w:w="0" w:type="dxa"/>
          <w:left w:w="108" w:type="dxa"/>
          <w:bottom w:w="0" w:type="dxa"/>
          <w:right w:w="108" w:type="dxa"/>
        </w:tblCellMar>
        <w:tblLook w:val="0000"/>
      </w:tblPr>
      <w:tblGrid>
        <w:gridCol w:w="9638"/>
      </w:tblGrid>
      <w:tr>
        <w:trPr>
          <w:trHeight w:val="12472" w:hRule="atLeast"/>
        </w:trPr>
        <w:tc>
          <w:tcPr>
            <w:tcW w:w="9638" w:type="dxa"/>
            <w:tcBorders>
              <w:top w:val="single" w:sz="6" w:space="0" w:color="2F4F4F"/>
              <w:left w:val="single" w:sz="6" w:space="0" w:color="2F4F4F"/>
              <w:bottom w:val="single" w:sz="6" w:space="0" w:color="2F4F4F"/>
              <w:right w:val="single" w:sz="6" w:space="0" w:color="2F4F4F"/>
            </w:tcBorders>
            <w:shd w:fill="auto" w:val="clear"/>
          </w:tcPr>
          <w:p>
            <w:pPr>
              <w:pStyle w:val="Normal1"/>
              <w:keepNext w:val="false"/>
              <w:keepLines w:val="false"/>
              <w:widowControl w:val="false"/>
              <w:pBdr/>
              <w:shd w:val="clear" w:fill="auto"/>
              <w:spacing w:lineRule="auto" w:line="360"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FALS BORDA, O., RODRIGUES BRANDÂO (1991), “Investigación participativa”, Instituto del Hombre, Ed. de la Banda Oriental, Montevideo.</w:t>
            </w:r>
          </w:p>
          <w:p>
            <w:pPr>
              <w:pStyle w:val="Normal1"/>
              <w:widowControl w:val="false"/>
              <w:pBdr/>
              <w:shd w:val="clear" w:fill="auto"/>
              <w:spacing w:lineRule="auto" w:line="360"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FIGARI, M. 1 , ROSSI V. 1 , NOUGUÉ M. (2002), “Impacto de una metodología de asesoramiento técnico alternativo en sistemas de producción lechera familiar”, Agrociencia, Montevideo, Vol.VI N° 2 pág. 61 – 74</w:t>
            </w:r>
          </w:p>
          <w:p>
            <w:pPr>
              <w:pStyle w:val="Normal1"/>
              <w:widowControl w:val="false"/>
              <w:pBdr/>
              <w:shd w:val="clear" w:fill="auto"/>
              <w:spacing w:lineRule="auto" w:line="360"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FREIRE, P. (1972) ¿Extensión o comunicación? La concientización en el medio rural. Ed. Tierra Nueva, Montevideo.</w:t>
            </w:r>
          </w:p>
          <w:p>
            <w:pPr>
              <w:pStyle w:val="Normal1"/>
              <w:widowControl w:val="false"/>
              <w:pBdr/>
              <w:shd w:val="clear" w:fill="auto"/>
              <w:spacing w:lineRule="auto" w:line="360"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GÓMEZ MILLER, RAÚl, (2011) “Estudio sobre la significación de la tecnología en predios familiares de ganadería extensiva de Tacuarembó (Uruguay)”, Tesis para optar por el título de Magíster de la Universidad de Bs. As.,Área de Desarrollo Rural, Montevideo, mimeo.</w:t>
            </w:r>
          </w:p>
          <w:p>
            <w:pPr>
              <w:pStyle w:val="Normal1"/>
              <w:widowControl w:val="false"/>
              <w:pBdr/>
              <w:shd w:val="clear" w:fill="auto"/>
              <w:spacing w:lineRule="auto" w:line="360"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MONTERO, MARITZA, (2006) Hacer para transformar. El método de la psicología comunitaria., PAIDÓS, Buenos Aires.</w:t>
            </w:r>
          </w:p>
          <w:p>
            <w:pPr>
              <w:pStyle w:val="Normal1"/>
              <w:widowControl w:val="false"/>
              <w:pBdr/>
              <w:shd w:val="clear" w:fill="auto"/>
              <w:spacing w:lineRule="auto" w:line="360"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MORAES, A., OREGGIONI, W.,PICOS,G., (Comps.), (2010) “Formación para el desarrollo Rural Experiencias desde Extensión Universitaria en la construcción de nuevas estrategias”, Servicio Central de Extensión y Actividades en el Medio, UDELAR, Extensión Libros, Mdeo.</w:t>
            </w:r>
          </w:p>
          <w:p>
            <w:pPr>
              <w:pStyle w:val="Normal1"/>
              <w:widowControl w:val="false"/>
              <w:pBdr/>
              <w:shd w:val="clear" w:fill="auto"/>
              <w:spacing w:lineRule="auto" w:line="360"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ROSSI, VIRGINIA, “Aportes metodológicos para el asesoramiento técnico y la extensión rural”, Revista Cangüé,Payandú, No 31 - octubre 2011</w:t>
            </w:r>
          </w:p>
          <w:p>
            <w:pPr>
              <w:pStyle w:val="Normal1"/>
              <w:widowControl w:val="false"/>
              <w:pBdr/>
              <w:shd w:val="clear" w:fill="auto"/>
              <w:spacing w:lineRule="auto" w:line="360"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SANZ, VERÓNICA, (2003) “Extensión rural. Manual para facilitadores de procesos colectivos”, Editora Graphis, Montevideo.</w:t>
            </w:r>
          </w:p>
          <w:p>
            <w:pPr>
              <w:pStyle w:val="Normal1"/>
              <w:widowControl w:val="false"/>
              <w:pBdr/>
              <w:shd w:val="clear" w:fill="auto"/>
              <w:spacing w:lineRule="auto" w:line="360" w:before="85" w:after="0"/>
              <w:ind w:left="0" w:right="0" w:hanging="0"/>
              <w:jc w:val="left"/>
              <w:rPr>
                <w:rFonts w:ascii="Tahoma" w:hAnsi="Tahoma" w:eastAsia="Tahoma" w:cs="Tahoma"/>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1"/>
                <w:sz w:val="21"/>
                <w:szCs w:val="21"/>
                <w:u w:val="none"/>
                <w:shd w:fill="auto" w:val="clear"/>
                <w:vertAlign w:val="baseline"/>
              </w:rPr>
              <w:t>TOMMASINO, H.; DE HEGEDUS, P., (2006) EXTENSIÓN: REFLEXIONES PARA LA INTERVENCIÓN EN EL URBANO Y RURAL. . Número de volúmenes: 500, Nro. de páginas: 343, Editorial: Facultad de Agronomía , Montevideo</w:t>
            </w:r>
          </w:p>
        </w:tc>
      </w:tr>
    </w:tbl>
    <w:p>
      <w:pPr>
        <w:pStyle w:val="Normal1"/>
        <w:rPr/>
      </w:pPr>
      <w:r>
        <w:rPr/>
      </w:r>
    </w:p>
    <w:sectPr>
      <w:headerReference w:type="default" r:id="rId2"/>
      <w:footerReference w:type="default" r:id="rId3"/>
      <w:type w:val="nextPage"/>
      <w:pgSz w:w="11906" w:h="16838"/>
      <w:pgMar w:left="1134" w:right="1134" w:gutter="0" w:header="720" w:top="2269"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tillium">
    <w:charset w:val="01"/>
    <w:family w:val="roman"/>
    <w:pitch w:val="variable"/>
  </w:font>
  <w:font w:name="Cambria">
    <w:charset w:val="01"/>
    <w:family w:val="roman"/>
    <w:pitch w:val="variable"/>
  </w:font>
  <w:font w:name="Liberation Sans">
    <w:altName w:val="Arial"/>
    <w:charset w:val="01"/>
    <w:family w:val="swiss"/>
    <w:pitch w:val="variable"/>
  </w:font>
  <w:font w:name="Georgia">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120"/>
      <w:ind w:left="0" w:right="36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120"/>
      <w:ind w:left="0" w:right="0" w:hanging="0"/>
      <w:jc w:val="left"/>
      <w:rPr>
        <w:rFonts w:ascii="Cambria" w:hAnsi="Cambria" w:eastAsia="Cambria" w:cs="Cambria"/>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mbria" w:cs="Cambria" w:ascii="Cambria" w:hAnsi="Cambria"/>
        <w:b w:val="false"/>
        <w:i w:val="false"/>
        <w:caps w:val="false"/>
        <w:smallCaps w:val="false"/>
        <w:strike w:val="false"/>
        <w:dstrike w:val="false"/>
        <w:color w:val="000000"/>
        <w:position w:val="0"/>
        <w:sz w:val="22"/>
        <w:sz w:val="22"/>
        <w:szCs w:val="22"/>
        <w:u w:val="none"/>
        <w:shd w:fill="auto" w:val="clear"/>
        <w:vertAlign w:val="baseline"/>
      </w:rPr>
      <w:drawing>
        <wp:anchor behindDoc="1" distT="0" distB="0" distL="0" distR="0" simplePos="0" locked="0" layoutInCell="0" allowOverlap="1" relativeHeight="10">
          <wp:simplePos x="0" y="0"/>
          <wp:positionH relativeFrom="column">
            <wp:posOffset>10160</wp:posOffset>
          </wp:positionH>
          <wp:positionV relativeFrom="paragraph">
            <wp:posOffset>-9525</wp:posOffset>
          </wp:positionV>
          <wp:extent cx="3331210" cy="515620"/>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3331210" cy="515620"/>
                  </a:xfrm>
                  <a:prstGeom prst="rect">
                    <a:avLst/>
                  </a:prstGeom>
                  <a:ln w="635">
                    <a:solidFill>
                      <a:srgbClr val="FFFFFF"/>
                    </a:solidFill>
                  </a:ln>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54" w:hanging="397"/>
      </w:pPr>
      <w:rPr/>
    </w:lvl>
    <w:lvl w:ilvl="1">
      <w:start w:val="1"/>
      <w:numFmt w:val="decimal"/>
      <w:lvlText w:val=""/>
      <w:lvlJc w:val="left"/>
      <w:pPr>
        <w:tabs>
          <w:tab w:val="num" w:pos="0"/>
        </w:tabs>
        <w:ind w:left="0" w:hanging="0"/>
      </w:pPr>
      <w:rPr/>
    </w:lvl>
    <w:lvl w:ilvl="2">
      <w:start w:val="1"/>
      <w:numFmt w:val="decimal"/>
      <w:lvlText w:val=""/>
      <w:lvlJc w:val="left"/>
      <w:pPr>
        <w:tabs>
          <w:tab w:val="num" w:pos="0"/>
        </w:tabs>
        <w:ind w:left="0" w:hanging="0"/>
      </w:pPr>
      <w:rPr/>
    </w:lvl>
    <w:lvl w:ilvl="3">
      <w:start w:val="1"/>
      <w:numFmt w:val="decimal"/>
      <w:lvlText w:val=""/>
      <w:lvlJc w:val="left"/>
      <w:pPr>
        <w:tabs>
          <w:tab w:val="num" w:pos="0"/>
        </w:tabs>
        <w:ind w:left="0" w:hanging="0"/>
      </w:pPr>
      <w:rPr/>
    </w:lvl>
    <w:lvl w:ilvl="4">
      <w:start w:val="1"/>
      <w:numFmt w:val="decimal"/>
      <w:lvlText w:val=""/>
      <w:lvlJc w:val="left"/>
      <w:pPr>
        <w:tabs>
          <w:tab w:val="num" w:pos="0"/>
        </w:tabs>
        <w:ind w:left="0" w:hanging="0"/>
      </w:pPr>
      <w:rPr/>
    </w:lvl>
    <w:lvl w:ilvl="5">
      <w:start w:val="1"/>
      <w:numFmt w:val="decimal"/>
      <w:lvlText w:val=""/>
      <w:lvlJc w:val="left"/>
      <w:pPr>
        <w:tabs>
          <w:tab w:val="num" w:pos="0"/>
        </w:tabs>
        <w:ind w:left="0" w:hanging="0"/>
      </w:pPr>
      <w:rPr/>
    </w:lvl>
    <w:lvl w:ilvl="6">
      <w:start w:val="1"/>
      <w:numFmt w:val="decimal"/>
      <w:lvlText w:val=""/>
      <w:lvlJc w:val="left"/>
      <w:pPr>
        <w:tabs>
          <w:tab w:val="num" w:pos="0"/>
        </w:tabs>
        <w:ind w:left="0" w:hanging="0"/>
      </w:pPr>
      <w:rPr/>
    </w:lvl>
    <w:lvl w:ilvl="7">
      <w:start w:val="1"/>
      <w:numFmt w:val="decimal"/>
      <w:lvlText w:val=""/>
      <w:lvlJc w:val="left"/>
      <w:pPr>
        <w:tabs>
          <w:tab w:val="num" w:pos="0"/>
        </w:tabs>
        <w:ind w:left="0" w:hanging="0"/>
      </w:pPr>
      <w:rPr/>
    </w:lvl>
    <w:lvl w:ilvl="8">
      <w:start w:val="1"/>
      <w:numFmt w:val="decimal"/>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4"/>
        <w:szCs w:val="24"/>
        <w:lang w:val="es-UY" w:eastAsia="zh-CN" w:bidi="hi-IN"/>
      </w:rPr>
    </w:rPrDefault>
    <w:pPrDefault>
      <w:pPr>
        <w:suppressAutoHyphens w:val="true"/>
      </w:pPr>
    </w:pPrDefault>
  </w:docDefaults>
  <w:style w:type="paragraph" w:styleId="Normal">
    <w:name w:val="Normal"/>
    <w:qFormat/>
    <w:pPr>
      <w:widowControl w:val="false"/>
      <w:bidi w:val="0"/>
      <w:spacing w:before="0" w:after="0"/>
      <w:jc w:val="left"/>
    </w:pPr>
    <w:rPr>
      <w:rFonts w:ascii="Arial" w:hAnsi="Arial" w:eastAsia="Arial" w:cs="Arial"/>
      <w:color w:val="auto"/>
      <w:kern w:val="0"/>
      <w:sz w:val="24"/>
      <w:szCs w:val="24"/>
      <w:lang w:val="es-UY" w:eastAsia="zh-CN" w:bidi="hi-IN"/>
    </w:rPr>
  </w:style>
  <w:style w:type="paragraph" w:styleId="Ttulo1">
    <w:name w:val="Heading 1"/>
    <w:basedOn w:val="Normal1"/>
    <w:next w:val="Normal1"/>
    <w:qFormat/>
    <w:pPr>
      <w:keepNext w:val="true"/>
      <w:keepLines w:val="false"/>
      <w:pageBreakBefore w:val="false"/>
      <w:widowControl w:val="false"/>
      <w:pBdr/>
      <w:shd w:val="clear" w:fill="auto"/>
      <w:spacing w:lineRule="auto" w:line="240" w:before="240" w:after="60"/>
      <w:ind w:left="0" w:right="0" w:hanging="0"/>
      <w:jc w:val="left"/>
    </w:pPr>
    <w:rPr>
      <w:rFonts w:ascii="Titillium" w:hAnsi="Titillium" w:eastAsia="Titillium" w:cs="Titillium"/>
      <w:b/>
      <w:i w:val="false"/>
      <w:caps w:val="false"/>
      <w:smallCaps w:val="false"/>
      <w:strike w:val="false"/>
      <w:dstrike w:val="false"/>
      <w:color w:val="000000"/>
      <w:position w:val="0"/>
      <w:sz w:val="32"/>
      <w:sz w:val="32"/>
      <w:szCs w:val="32"/>
      <w:u w:val="none"/>
      <w:shd w:fill="auto" w:val="clear"/>
      <w:vertAlign w:val="baseline"/>
    </w:rPr>
  </w:style>
  <w:style w:type="paragraph" w:styleId="Ttulo2">
    <w:name w:val="Heading 2"/>
    <w:basedOn w:val="Normal1"/>
    <w:next w:val="Normal1"/>
    <w:qFormat/>
    <w:pPr>
      <w:keepNext w:val="true"/>
      <w:keepLines/>
      <w:pageBreakBefore w:val="false"/>
      <w:widowControl w:val="false"/>
      <w:pBdr/>
      <w:shd w:val="clear" w:fill="auto"/>
      <w:spacing w:lineRule="auto" w:line="240" w:before="200" w:after="0"/>
      <w:ind w:left="0" w:right="0" w:hanging="0"/>
      <w:jc w:val="left"/>
    </w:pPr>
    <w:rPr>
      <w:rFonts w:ascii="Cambria" w:hAnsi="Cambria" w:eastAsia="Cambria" w:cs="Cambria"/>
      <w:b/>
      <w:i w:val="false"/>
      <w:caps w:val="false"/>
      <w:smallCaps w:val="false"/>
      <w:strike w:val="false"/>
      <w:dstrike w:val="false"/>
      <w:color w:val="4F81BD"/>
      <w:position w:val="0"/>
      <w:sz w:val="26"/>
      <w:sz w:val="26"/>
      <w:szCs w:val="26"/>
      <w:u w:val="none"/>
      <w:shd w:fill="auto" w:val="clear"/>
      <w:vertAlign w:val="baseline"/>
    </w:rPr>
  </w:style>
  <w:style w:type="paragraph" w:styleId="Ttulo3">
    <w:name w:val="Heading 3"/>
    <w:basedOn w:val="Normal1"/>
    <w:next w:val="Normal1"/>
    <w:qFormat/>
    <w:pPr>
      <w:keepNext w:val="false"/>
      <w:keepLines w:val="false"/>
      <w:pageBreakBefore w:val="false"/>
      <w:widowControl w:val="false"/>
      <w:pBdr/>
      <w:shd w:val="clear" w:fill="auto"/>
      <w:spacing w:lineRule="auto" w:line="240" w:before="120" w:after="120"/>
      <w:ind w:left="0" w:right="0" w:hanging="0"/>
      <w:jc w:val="left"/>
    </w:pPr>
    <w:rPr>
      <w:rFonts w:ascii="Titillium" w:hAnsi="Titillium" w:eastAsia="Titillium" w:cs="Titillium"/>
      <w:b/>
      <w:i w:val="false"/>
      <w:smallCaps/>
      <w:strike w:val="false"/>
      <w:dstrike w:val="false"/>
      <w:color w:val="000000"/>
      <w:position w:val="0"/>
      <w:sz w:val="22"/>
      <w:sz w:val="22"/>
      <w:szCs w:val="22"/>
      <w:u w:val="single"/>
      <w:shd w:fill="auto" w:val="clear"/>
      <w:vertAlign w:val="baseline"/>
    </w:rPr>
  </w:style>
  <w:style w:type="paragraph" w:styleId="Ttulo4">
    <w:name w:val="Heading 4"/>
    <w:basedOn w:val="Normal1"/>
    <w:next w:val="Normal1"/>
    <w:qFormat/>
    <w:pPr>
      <w:keepNext w:val="true"/>
      <w:keepLines w:val="false"/>
      <w:pageBreakBefore w:val="false"/>
      <w:widowControl/>
      <w:pBdr/>
      <w:shd w:val="clear" w:fill="auto"/>
      <w:spacing w:lineRule="auto" w:line="276" w:before="85" w:after="0"/>
      <w:ind w:left="708" w:right="0" w:hanging="567"/>
      <w:jc w:val="left"/>
    </w:pPr>
    <w:rPr>
      <w:rFonts w:ascii="Titillium" w:hAnsi="Titillium" w:eastAsia="Titillium" w:cs="Titillium"/>
      <w:b/>
      <w:i/>
      <w:caps w:val="false"/>
      <w:smallCaps w:val="false"/>
      <w:strike w:val="false"/>
      <w:dstrike w:val="false"/>
      <w:color w:val="000000"/>
      <w:position w:val="0"/>
      <w:sz w:val="22"/>
      <w:sz w:val="22"/>
      <w:szCs w:val="22"/>
      <w:u w:val="none"/>
      <w:shd w:fill="auto" w:val="clear"/>
      <w:vertAlign w:val="baseline"/>
    </w:rPr>
  </w:style>
  <w:style w:type="paragraph" w:styleId="Ttulo5">
    <w:name w:val="Heading 5"/>
    <w:basedOn w:val="Normal1"/>
    <w:next w:val="Normal1"/>
    <w:qFormat/>
    <w:pPr>
      <w:keepNext w:val="false"/>
      <w:keepLines w:val="false"/>
      <w:pageBreakBefore w:val="false"/>
      <w:widowControl/>
      <w:pBdr/>
      <w:shd w:val="clear" w:fill="auto"/>
      <w:spacing w:lineRule="auto" w:line="240" w:before="240" w:after="60"/>
      <w:ind w:left="3060" w:right="0" w:hanging="0"/>
      <w:jc w:val="left"/>
    </w:pPr>
    <w:rPr>
      <w:rFonts w:ascii="Titillium" w:hAnsi="Titillium" w:eastAsia="Titillium" w:cs="Titillium"/>
      <w:b/>
      <w:i/>
      <w:caps w:val="false"/>
      <w:smallCaps w:val="false"/>
      <w:strike w:val="false"/>
      <w:dstrike w:val="false"/>
      <w:color w:val="000000"/>
      <w:position w:val="0"/>
      <w:sz w:val="26"/>
      <w:sz w:val="26"/>
      <w:szCs w:val="26"/>
      <w:u w:val="none"/>
      <w:shd w:fill="auto" w:val="clear"/>
      <w:vertAlign w:val="baseline"/>
    </w:rPr>
  </w:style>
  <w:style w:type="paragraph" w:styleId="Ttulo6">
    <w:name w:val="Heading 6"/>
    <w:basedOn w:val="Normal1"/>
    <w:next w:val="Normal1"/>
    <w:qFormat/>
    <w:pPr>
      <w:keepNext w:val="false"/>
      <w:keepLines w:val="false"/>
      <w:pageBreakBefore w:val="false"/>
      <w:widowControl/>
      <w:pBdr/>
      <w:shd w:val="clear" w:fill="auto"/>
      <w:spacing w:lineRule="auto" w:line="240" w:before="240" w:after="60"/>
      <w:ind w:left="3883" w:right="0" w:hanging="0"/>
      <w:jc w:val="left"/>
    </w:pPr>
    <w:rPr>
      <w:rFonts w:ascii="Titillium" w:hAnsi="Titillium" w:eastAsia="Titillium" w:cs="Titillium"/>
      <w:b/>
      <w:i w:val="false"/>
      <w:caps w:val="false"/>
      <w:smallCaps w:val="false"/>
      <w:strike w:val="false"/>
      <w:dstrike w:val="false"/>
      <w:color w:val="000000"/>
      <w:position w:val="0"/>
      <w:sz w:val="22"/>
      <w:sz w:val="22"/>
      <w:szCs w:val="22"/>
      <w:u w:val="none"/>
      <w:shd w:fill="auto" w:val="clear"/>
      <w:vertAlign w:val="baseline"/>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Normal1" w:default="1">
    <w:name w:val="LO-normal"/>
    <w:qFormat/>
    <w:pPr>
      <w:widowControl w:val="false"/>
      <w:bidi w:val="0"/>
      <w:spacing w:before="0" w:after="0"/>
      <w:jc w:val="left"/>
    </w:pPr>
    <w:rPr>
      <w:rFonts w:ascii="Arial" w:hAnsi="Arial" w:eastAsia="Arial" w:cs="Arial"/>
      <w:color w:val="auto"/>
      <w:kern w:val="0"/>
      <w:sz w:val="24"/>
      <w:szCs w:val="24"/>
      <w:lang w:val="es-UY" w:eastAsia="zh-CN" w:bidi="hi-IN"/>
    </w:rPr>
  </w:style>
  <w:style w:type="paragraph" w:styleId="Ttulogeneral">
    <w:name w:val="Title"/>
    <w:basedOn w:val="Normal1"/>
    <w:next w:val="Normal1"/>
    <w:qFormat/>
    <w:pPr>
      <w:keepNext w:val="true"/>
      <w:keepLines/>
      <w:pageBreakBefore w:val="false"/>
      <w:spacing w:lineRule="auto" w:line="240" w:before="480" w:after="120"/>
    </w:pPr>
    <w:rPr>
      <w:b/>
      <w:sz w:val="72"/>
      <w:szCs w:val="72"/>
    </w:rPr>
  </w:style>
  <w:style w:type="paragraph" w:styleId="Subttulo">
    <w:name w:val="Subtitle"/>
    <w:basedOn w:val="Normal1"/>
    <w:next w:val="Normal1"/>
    <w:qFormat/>
    <w:pPr>
      <w:keepNext w:val="true"/>
      <w:keepLines/>
      <w:pageBreakBefore w:val="false"/>
      <w:widowControl w:val="false"/>
      <w:pBdr/>
      <w:shd w:val="clear" w:fill="auto"/>
      <w:spacing w:lineRule="auto" w:line="240"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Cabeceraypie">
    <w:name w:val="Cabecera y pie"/>
    <w:basedOn w:val="Normal"/>
    <w:qFormat/>
    <w:pPr/>
    <w:rPr/>
  </w:style>
  <w:style w:type="paragraph" w:styleId="Cabecera">
    <w:name w:val="Header"/>
    <w:basedOn w:val="Cabeceraypie"/>
    <w:pPr/>
    <w:rPr/>
  </w:style>
  <w:style w:type="paragraph" w:styleId="Piedepgina">
    <w:name w:val="Footer"/>
    <w:basedOn w:val="Cabeceraypie"/>
    <w:pPr/>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4sY/xAJb1oZ87UIMobAWnidMyOg==">CgMxLjA4AHIhMWxHb0wxajlZV1B0MWtianJYUHpncE5qajdoQU1oamhr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9</Pages>
  <Words>1979</Words>
  <Characters>11360</Characters>
  <CharactersWithSpaces>13188</CharactersWithSpaces>
  <Paragraphs>153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es-UY</dc:language>
  <cp:lastModifiedBy/>
  <dcterms:modified xsi:type="dcterms:W3CDTF">2024-11-29T16:42:09Z</dcterms:modified>
  <cp:revision>1</cp:revision>
  <dc:subject/>
  <dc:title/>
</cp:coreProperties>
</file>