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4A119" w14:textId="77777777" w:rsidR="00E92C99" w:rsidRDefault="00E92C99">
      <w:pPr>
        <w:rPr>
          <w:b/>
        </w:rPr>
      </w:pPr>
    </w:p>
    <w:p w14:paraId="2B750CB5" w14:textId="77777777" w:rsidR="00E92C99" w:rsidRDefault="00E92C99">
      <w:pPr>
        <w:rPr>
          <w:b/>
        </w:rPr>
      </w:pPr>
    </w:p>
    <w:p w14:paraId="44754050" w14:textId="77777777" w:rsidR="00E92C99" w:rsidRDefault="00E92C99"/>
    <w:p w14:paraId="61311E9E" w14:textId="77777777" w:rsidR="00E92C99" w:rsidRDefault="00000000">
      <w:pPr>
        <w:jc w:val="center"/>
        <w:rPr>
          <w:b/>
        </w:rPr>
      </w:pPr>
      <w:r>
        <w:rPr>
          <w:b/>
        </w:rPr>
        <w:t>SOCIEDAD MODERNA Y DESIGUALDADES SOCIALES, 2022</w:t>
      </w:r>
    </w:p>
    <w:p w14:paraId="34708045" w14:textId="77777777" w:rsidR="00E92C99" w:rsidRDefault="00E92C99">
      <w:pPr>
        <w:jc w:val="center"/>
        <w:rPr>
          <w:b/>
        </w:rPr>
      </w:pPr>
    </w:p>
    <w:p w14:paraId="5AF5ADFB" w14:textId="15B7374E" w:rsidR="00E92C99" w:rsidRDefault="00000000">
      <w:pPr>
        <w:jc w:val="center"/>
        <w:rPr>
          <w:b/>
        </w:rPr>
      </w:pPr>
      <w:r>
        <w:rPr>
          <w:b/>
        </w:rPr>
        <w:t>Desigualdades de Género</w:t>
      </w:r>
    </w:p>
    <w:p w14:paraId="1E206B00" w14:textId="77777777" w:rsidR="00E92C99" w:rsidRDefault="00E92C99">
      <w:pPr>
        <w:jc w:val="center"/>
        <w:rPr>
          <w:b/>
        </w:rPr>
      </w:pPr>
    </w:p>
    <w:p w14:paraId="5CB5994B" w14:textId="77777777" w:rsidR="00E92C99" w:rsidRDefault="00000000">
      <w:pPr>
        <w:jc w:val="center"/>
        <w:rPr>
          <w:b/>
        </w:rPr>
      </w:pPr>
      <w:r>
        <w:rPr>
          <w:b/>
        </w:rPr>
        <w:t xml:space="preserve">GUÍA DE PRÁCTICO </w:t>
      </w:r>
      <w:proofErr w:type="spellStart"/>
      <w:r>
        <w:rPr>
          <w:b/>
        </w:rPr>
        <w:t>Nº</w:t>
      </w:r>
      <w:proofErr w:type="spellEnd"/>
      <w:r>
        <w:rPr>
          <w:b/>
        </w:rPr>
        <w:t xml:space="preserve"> 9 </w:t>
      </w:r>
    </w:p>
    <w:p w14:paraId="3DC6B839" w14:textId="77777777" w:rsidR="00E92C99" w:rsidRDefault="00E92C99"/>
    <w:p w14:paraId="0B9644B7" w14:textId="77777777" w:rsidR="00E92C99" w:rsidRDefault="00E92C99"/>
    <w:p w14:paraId="1ED6EA70" w14:textId="0034EB09" w:rsidR="00E92C99" w:rsidRDefault="00000000">
      <w:pPr>
        <w:rPr>
          <w:b/>
        </w:rPr>
      </w:pPr>
      <w:r>
        <w:rPr>
          <w:b/>
        </w:rPr>
        <w:t>Texto</w:t>
      </w:r>
      <w:r w:rsidR="007017F1">
        <w:rPr>
          <w:b/>
        </w:rPr>
        <w:t>s</w:t>
      </w:r>
      <w:r>
        <w:rPr>
          <w:b/>
        </w:rPr>
        <w:t xml:space="preserve"> obligatorios:</w:t>
      </w:r>
    </w:p>
    <w:p w14:paraId="35EC88E1" w14:textId="77777777" w:rsidR="00E92C99" w:rsidRDefault="00E92C99"/>
    <w:p w14:paraId="4E4BF06F" w14:textId="77777777" w:rsidR="00E92C99" w:rsidRDefault="00000000">
      <w:r>
        <w:t>Esta guía de práctico requiere haber leído los siguientes textos:</w:t>
      </w:r>
    </w:p>
    <w:p w14:paraId="5253C437" w14:textId="77777777" w:rsidR="00E92C99" w:rsidRDefault="00E92C99"/>
    <w:p w14:paraId="729B4F6A" w14:textId="77777777" w:rsidR="00E92C99" w:rsidRDefault="00000000">
      <w:pPr>
        <w:numPr>
          <w:ilvl w:val="0"/>
          <w:numId w:val="3"/>
        </w:numPr>
      </w:pPr>
      <w:r>
        <w:t xml:space="preserve">3.a. </w:t>
      </w:r>
      <w:proofErr w:type="spellStart"/>
      <w:r>
        <w:t>Acker</w:t>
      </w:r>
      <w:proofErr w:type="spellEnd"/>
      <w:r>
        <w:t xml:space="preserve">, Joan (1971[2017]) “Mujeres y estratificación social: un caso de sexismo intelectual”. Traducción hecha por Laura </w:t>
      </w:r>
      <w:proofErr w:type="spellStart"/>
      <w:r>
        <w:t>Duclos</w:t>
      </w:r>
      <w:proofErr w:type="spellEnd"/>
      <w:r>
        <w:t>. Revista Punto Género, núm. 8. Pp. 103-114.</w:t>
      </w:r>
    </w:p>
    <w:p w14:paraId="4B4282C1" w14:textId="77777777" w:rsidR="00E92C99" w:rsidRDefault="00000000">
      <w:pPr>
        <w:numPr>
          <w:ilvl w:val="0"/>
          <w:numId w:val="3"/>
        </w:numPr>
      </w:pPr>
      <w:r>
        <w:t xml:space="preserve">3.b. Kogan, </w:t>
      </w:r>
      <w:proofErr w:type="spellStart"/>
      <w:proofErr w:type="gramStart"/>
      <w:r>
        <w:t>Luiba</w:t>
      </w:r>
      <w:proofErr w:type="spellEnd"/>
      <w:r>
        <w:t>(</w:t>
      </w:r>
      <w:proofErr w:type="gramEnd"/>
      <w:r>
        <w:t xml:space="preserve">1993) “género, sexo, cuerpo: apuntes para una sociología del cuerpo”. Debates en Sociología, núm. 18. 35-57. </w:t>
      </w:r>
    </w:p>
    <w:p w14:paraId="519EF9A8" w14:textId="77777777" w:rsidR="00E92C99" w:rsidRDefault="00000000">
      <w:pPr>
        <w:numPr>
          <w:ilvl w:val="0"/>
          <w:numId w:val="3"/>
        </w:numPr>
      </w:pPr>
      <w:r>
        <w:t xml:space="preserve">3.c. </w:t>
      </w:r>
      <w:proofErr w:type="spellStart"/>
      <w:r>
        <w:t>Batthyány</w:t>
      </w:r>
      <w:proofErr w:type="spellEnd"/>
      <w:r>
        <w:t xml:space="preserve">, Karina; Genta, Natalia; </w:t>
      </w:r>
      <w:proofErr w:type="spellStart"/>
      <w:r>
        <w:t>Perrota</w:t>
      </w:r>
      <w:proofErr w:type="spellEnd"/>
      <w:r>
        <w:t xml:space="preserve">, Valentina (2015) “Uso del tiempo y desigualdades de género en el trabajo no remunerado”. En </w:t>
      </w:r>
      <w:proofErr w:type="spellStart"/>
      <w:r>
        <w:t>Batthyány</w:t>
      </w:r>
      <w:proofErr w:type="spellEnd"/>
      <w:r>
        <w:t>, Karina (editora) Los tiempos del bienestar. Montevideo: MIDES / Departamento de Sociología, Universidad de la República</w:t>
      </w:r>
    </w:p>
    <w:p w14:paraId="5ADC902D" w14:textId="77777777" w:rsidR="00E92C99" w:rsidRDefault="00E92C99">
      <w:pPr>
        <w:rPr>
          <w:b/>
          <w:sz w:val="28"/>
          <w:szCs w:val="28"/>
        </w:rPr>
      </w:pPr>
    </w:p>
    <w:p w14:paraId="5A93E8A3" w14:textId="77777777" w:rsidR="00E92C99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Objetivos:</w:t>
      </w:r>
    </w:p>
    <w:p w14:paraId="77508A55" w14:textId="77777777" w:rsidR="00E92C99" w:rsidRDefault="00E92C99">
      <w:pPr>
        <w:ind w:left="720"/>
      </w:pPr>
    </w:p>
    <w:p w14:paraId="67D7C5E7" w14:textId="77777777" w:rsidR="00E92C99" w:rsidRDefault="00000000">
      <w:pPr>
        <w:numPr>
          <w:ilvl w:val="0"/>
          <w:numId w:val="1"/>
        </w:numPr>
      </w:pPr>
      <w:r>
        <w:t xml:space="preserve">Trabajar con las distintas miradas del tema de desigualdades de género tratadas en la bibliografía de curso, reflexionando sobre sus aportes teóricos y aplicando las categorías en los intercambios con compañeros y docentes. </w:t>
      </w:r>
    </w:p>
    <w:p w14:paraId="5BD025D4" w14:textId="77777777" w:rsidR="00E92C99" w:rsidRDefault="00000000">
      <w:pPr>
        <w:numPr>
          <w:ilvl w:val="0"/>
          <w:numId w:val="1"/>
        </w:numPr>
      </w:pPr>
      <w:r>
        <w:t xml:space="preserve">Leer y analizar datos compartidos en la publicación </w:t>
      </w:r>
      <w:proofErr w:type="gramStart"/>
      <w:r>
        <w:t xml:space="preserve">de  </w:t>
      </w:r>
      <w:proofErr w:type="spellStart"/>
      <w:r>
        <w:t>Batthyány</w:t>
      </w:r>
      <w:proofErr w:type="spellEnd"/>
      <w:proofErr w:type="gramEnd"/>
      <w:r>
        <w:t xml:space="preserve">, Karina; Genta, Natalia; </w:t>
      </w:r>
      <w:proofErr w:type="spellStart"/>
      <w:r>
        <w:t>Perrota</w:t>
      </w:r>
      <w:proofErr w:type="spellEnd"/>
      <w:r>
        <w:t>, Valentina (2015) “Uso del tiempo y desigualdades de género en el trabajo no remunerado” y concluir respecto a esos datos.</w:t>
      </w:r>
    </w:p>
    <w:p w14:paraId="5B4819F8" w14:textId="77777777" w:rsidR="00E92C99" w:rsidRDefault="00000000">
      <w:pPr>
        <w:numPr>
          <w:ilvl w:val="0"/>
          <w:numId w:val="1"/>
        </w:numPr>
      </w:pPr>
      <w:r>
        <w:t>Analizar dos artículos de prensa según los conceptos trabajados en la unidad.</w:t>
      </w:r>
    </w:p>
    <w:p w14:paraId="781924C5" w14:textId="77777777" w:rsidR="00E92C99" w:rsidRDefault="00E92C99"/>
    <w:p w14:paraId="77A4860F" w14:textId="77777777" w:rsidR="00E92C99" w:rsidRDefault="00E92C99"/>
    <w:p w14:paraId="7DB7EE3F" w14:textId="77777777" w:rsidR="00E92C99" w:rsidRDefault="00000000">
      <w:r>
        <w:rPr>
          <w:b/>
          <w:sz w:val="26"/>
          <w:szCs w:val="26"/>
        </w:rPr>
        <w:t>Consigna:</w:t>
      </w:r>
    </w:p>
    <w:p w14:paraId="143BF062" w14:textId="77777777" w:rsidR="00E92C99" w:rsidRDefault="00000000">
      <w:r>
        <w:t xml:space="preserve">1) En el teórico se compartió la siguiente imagen sobre el "sistema sexo-género" de Gayle </w:t>
      </w:r>
      <w:proofErr w:type="spellStart"/>
      <w:r>
        <w:t>Rubin</w:t>
      </w:r>
      <w:proofErr w:type="spellEnd"/>
      <w:r>
        <w:t xml:space="preserve"> (1975). Observe el esquema y explique en qué se diferencia cada una de las dos miradas y cómo cree usted que interactúan.</w:t>
      </w:r>
    </w:p>
    <w:p w14:paraId="5A819F11" w14:textId="77777777" w:rsidR="00E92C99" w:rsidRDefault="00E92C99"/>
    <w:p w14:paraId="39C0233F" w14:textId="77777777" w:rsidR="00E92C99" w:rsidRDefault="00E92C99"/>
    <w:p w14:paraId="1B14FA16" w14:textId="77777777" w:rsidR="00E92C99" w:rsidRDefault="00000000">
      <w:pPr>
        <w:jc w:val="center"/>
      </w:pPr>
      <w:r>
        <w:rPr>
          <w:noProof/>
        </w:rPr>
        <w:lastRenderedPageBreak/>
        <w:drawing>
          <wp:inline distT="114300" distB="114300" distL="114300" distR="114300" wp14:anchorId="18582005" wp14:editId="07D11EFC">
            <wp:extent cx="3348038" cy="2597232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8038" cy="25972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CADB70" w14:textId="77777777" w:rsidR="00E92C99" w:rsidRDefault="00E92C99"/>
    <w:p w14:paraId="17510911" w14:textId="1E26C696" w:rsidR="00E92C99" w:rsidRDefault="00000000">
      <w:r>
        <w:t xml:space="preserve">2) Pensando en los textos de </w:t>
      </w:r>
      <w:proofErr w:type="spellStart"/>
      <w:r>
        <w:t>Acker</w:t>
      </w:r>
      <w:proofErr w:type="spellEnd"/>
      <w:r>
        <w:t xml:space="preserve"> y de </w:t>
      </w:r>
      <w:proofErr w:type="spellStart"/>
      <w:r>
        <w:t>Luiba</w:t>
      </w:r>
      <w:proofErr w:type="spellEnd"/>
      <w:r>
        <w:t xml:space="preserve"> desde este esquema, ¿en qué áreas aportó cada una de las autoras?</w:t>
      </w:r>
    </w:p>
    <w:p w14:paraId="1AD59F8E" w14:textId="77777777" w:rsidR="00E92C99" w:rsidRDefault="00E92C99"/>
    <w:p w14:paraId="1056BDEA" w14:textId="77777777" w:rsidR="00E92C99" w:rsidRDefault="00000000">
      <w:r>
        <w:t xml:space="preserve">3) El texto de </w:t>
      </w:r>
      <w:proofErr w:type="spellStart"/>
      <w:r>
        <w:t>Batthyány</w:t>
      </w:r>
      <w:proofErr w:type="spellEnd"/>
      <w:r>
        <w:t xml:space="preserve"> et al, publicado en el 2015, es el tercero que abordamos en esta unidad. ¿Qué nociones de los presentes en este esquema son abordados por las autoras y qué temas de la vida social abordan?</w:t>
      </w:r>
    </w:p>
    <w:p w14:paraId="75A4C3A7" w14:textId="77777777" w:rsidR="00E92C99" w:rsidRDefault="00E92C99"/>
    <w:p w14:paraId="4CF2D182" w14:textId="30D16362" w:rsidR="00E92C99" w:rsidRDefault="00000000">
      <w:r>
        <w:t xml:space="preserve">4) Observe los siguientes cuadros. </w:t>
      </w:r>
    </w:p>
    <w:p w14:paraId="1A5C3B2D" w14:textId="77777777" w:rsidR="00E92C99" w:rsidRDefault="00E92C99"/>
    <w:p w14:paraId="5F56E3BE" w14:textId="77777777" w:rsidR="00E92C99" w:rsidRDefault="00000000">
      <w:r>
        <w:t>Exprese en sus palabras qué está mostrando el cuadro. ¿Qué dato le llama la atención o considera más destacable del cuadro? A partir de esta información, ¿qué conclusión se puede sacar sobre el trabajo no remunerado de cuidado infantil, por sexo?</w:t>
      </w:r>
    </w:p>
    <w:p w14:paraId="450DAFA1" w14:textId="6B0DC3C9" w:rsidR="00E92C99" w:rsidRDefault="00AF707D">
      <w:r>
        <w:rPr>
          <w:noProof/>
        </w:rPr>
        <w:drawing>
          <wp:inline distT="114300" distB="114300" distL="114300" distR="114300" wp14:anchorId="0A1CEDFC" wp14:editId="12E288AF">
            <wp:extent cx="5731200" cy="20193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1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178F6D" w14:textId="3B76ACCC" w:rsidR="00E92C99" w:rsidRDefault="00E92C99"/>
    <w:p w14:paraId="57E61D91" w14:textId="77777777" w:rsidR="00E92C99" w:rsidRDefault="00E92C99"/>
    <w:p w14:paraId="32091CC4" w14:textId="77777777" w:rsidR="00E92C99" w:rsidRDefault="00E92C99"/>
    <w:p w14:paraId="22A163EC" w14:textId="77777777" w:rsidR="00E92C99" w:rsidRDefault="00E92C99"/>
    <w:p w14:paraId="24830A9C" w14:textId="77777777" w:rsidR="00E92C99" w:rsidRDefault="00E92C99"/>
    <w:p w14:paraId="523ACD26" w14:textId="77777777" w:rsidR="00E92C99" w:rsidRDefault="00E92C99"/>
    <w:p w14:paraId="21329B25" w14:textId="77777777" w:rsidR="00E92C99" w:rsidRDefault="00E92C99"/>
    <w:p w14:paraId="2D76A898" w14:textId="77777777" w:rsidR="00E92C99" w:rsidRDefault="00000000">
      <w:r>
        <w:rPr>
          <w:noProof/>
        </w:rPr>
        <w:lastRenderedPageBreak/>
        <w:drawing>
          <wp:inline distT="114300" distB="114300" distL="114300" distR="114300" wp14:anchorId="41A713C6" wp14:editId="41AE595D">
            <wp:extent cx="5731200" cy="2184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18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2E9401" w14:textId="77777777" w:rsidR="00E92C99" w:rsidRDefault="00E92C99"/>
    <w:p w14:paraId="6B2E215F" w14:textId="77777777" w:rsidR="00E92C99" w:rsidRDefault="00E92C99"/>
    <w:p w14:paraId="63C337EA" w14:textId="77777777" w:rsidR="00E92C99" w:rsidRDefault="00000000">
      <w:pPr>
        <w:jc w:val="center"/>
      </w:pPr>
      <w:r>
        <w:rPr>
          <w:noProof/>
        </w:rPr>
        <w:drawing>
          <wp:inline distT="114300" distB="114300" distL="114300" distR="114300" wp14:anchorId="58A714BC" wp14:editId="1CD342DF">
            <wp:extent cx="3962400" cy="230505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305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44F655" w14:textId="77777777" w:rsidR="00E92C99" w:rsidRDefault="00E92C99"/>
    <w:p w14:paraId="13083934" w14:textId="77777777" w:rsidR="00E92C99" w:rsidRDefault="00000000">
      <w:pPr>
        <w:jc w:val="center"/>
        <w:rPr>
          <w:b/>
        </w:rPr>
      </w:pPr>
      <w:r>
        <w:rPr>
          <w:b/>
          <w:noProof/>
        </w:rPr>
        <w:drawing>
          <wp:inline distT="114300" distB="114300" distL="114300" distR="114300" wp14:anchorId="6FB91EEE" wp14:editId="2BE479F6">
            <wp:extent cx="3505200" cy="2733675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733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71664C" w14:textId="77777777" w:rsidR="00857133" w:rsidRDefault="00857133">
      <w:pPr>
        <w:spacing w:before="200" w:line="288" w:lineRule="auto"/>
      </w:pPr>
    </w:p>
    <w:p w14:paraId="7690E09F" w14:textId="77777777" w:rsidR="00857133" w:rsidRDefault="00857133">
      <w:pPr>
        <w:spacing w:before="200" w:line="288" w:lineRule="auto"/>
      </w:pPr>
    </w:p>
    <w:p w14:paraId="1A8EAD4B" w14:textId="77777777" w:rsidR="00857133" w:rsidRDefault="00857133">
      <w:pPr>
        <w:spacing w:before="200" w:line="288" w:lineRule="auto"/>
      </w:pPr>
    </w:p>
    <w:p w14:paraId="3D42E095" w14:textId="2839C7AB" w:rsidR="00857133" w:rsidRDefault="00857133">
      <w:pPr>
        <w:spacing w:before="200" w:line="288" w:lineRule="auto"/>
      </w:pPr>
      <w:r>
        <w:lastRenderedPageBreak/>
        <w:t>CLASE MELO: PARA ENTREGAR POR BUZÓN DEL MÓDULO:</w:t>
      </w:r>
    </w:p>
    <w:p w14:paraId="3D872D73" w14:textId="55B284E7" w:rsidR="00E92C99" w:rsidRDefault="00000000">
      <w:pPr>
        <w:spacing w:before="200" w:line="288" w:lineRule="auto"/>
      </w:pPr>
      <w:r>
        <w:t>Le proponemos la lectura de dos artículos</w:t>
      </w:r>
      <w:r w:rsidR="004715AB">
        <w:t xml:space="preserve">. </w:t>
      </w:r>
      <w:r>
        <w:t xml:space="preserve">Deben responder las preguntas y luego reportar </w:t>
      </w:r>
      <w:r w:rsidR="004715AB">
        <w:t>en forma escrita</w:t>
      </w:r>
      <w:r>
        <w:t xml:space="preserve"> el resultado de su trabajo.</w:t>
      </w:r>
    </w:p>
    <w:p w14:paraId="05E7590A" w14:textId="35893678" w:rsidR="00E92C99" w:rsidRDefault="004715AB">
      <w:pPr>
        <w:spacing w:before="200" w:line="288" w:lineRule="auto"/>
        <w:rPr>
          <w:color w:val="1155CC"/>
          <w:u w:val="single"/>
        </w:rPr>
      </w:pPr>
      <w:r>
        <w:t xml:space="preserve">Artículo 1. en el sitio </w:t>
      </w:r>
      <w:proofErr w:type="spellStart"/>
      <w:r>
        <w:t>bbc</w:t>
      </w:r>
      <w:proofErr w:type="spellEnd"/>
      <w:r>
        <w:t xml:space="preserve"> News mundo: </w:t>
      </w:r>
      <w:hyperlink r:id="rId11">
        <w:r>
          <w:rPr>
            <w:u w:val="single"/>
          </w:rPr>
          <w:t>h</w:t>
        </w:r>
      </w:hyperlink>
      <w:hyperlink r:id="rId12">
        <w:r>
          <w:rPr>
            <w:color w:val="1155CC"/>
            <w:u w:val="single"/>
          </w:rPr>
          <w:t>ttps://www.bbc.com</w:t>
        </w:r>
        <w:r>
          <w:rPr>
            <w:color w:val="1155CC"/>
            <w:u w:val="single"/>
          </w:rPr>
          <w:t>/</w:t>
        </w:r>
        <w:r>
          <w:rPr>
            <w:color w:val="1155CC"/>
            <w:u w:val="single"/>
          </w:rPr>
          <w:t>mundo/noticias-51379996</w:t>
        </w:r>
      </w:hyperlink>
    </w:p>
    <w:p w14:paraId="174F9A52" w14:textId="38DD2941" w:rsidR="00E92C99" w:rsidRDefault="00000000">
      <w:pPr>
        <w:numPr>
          <w:ilvl w:val="0"/>
          <w:numId w:val="2"/>
        </w:numPr>
        <w:spacing w:before="200" w:line="288" w:lineRule="auto"/>
      </w:pPr>
      <w:r>
        <w:rPr>
          <w:color w:val="B71E42"/>
        </w:rPr>
        <w:t>•</w:t>
      </w:r>
      <w:r>
        <w:t xml:space="preserve">1. </w:t>
      </w:r>
      <w:r w:rsidR="004E6688">
        <w:t>¿</w:t>
      </w:r>
      <w:r>
        <w:t xml:space="preserve">Qué elementos de la nota dan cuenta de una desigualdad en el cuidado </w:t>
      </w:r>
      <w:proofErr w:type="gramStart"/>
      <w:r>
        <w:t>de acuerdo al</w:t>
      </w:r>
      <w:proofErr w:type="gramEnd"/>
      <w:r>
        <w:t xml:space="preserve"> género?</w:t>
      </w:r>
    </w:p>
    <w:p w14:paraId="63DFEC6A" w14:textId="178482AD" w:rsidR="00E92C99" w:rsidRDefault="00000000">
      <w:pPr>
        <w:numPr>
          <w:ilvl w:val="0"/>
          <w:numId w:val="2"/>
        </w:numPr>
        <w:spacing w:line="288" w:lineRule="auto"/>
      </w:pPr>
      <w:r>
        <w:rPr>
          <w:color w:val="B71E42"/>
        </w:rPr>
        <w:t>•</w:t>
      </w:r>
      <w:r>
        <w:t xml:space="preserve">2. </w:t>
      </w:r>
      <w:r w:rsidR="004E6688">
        <w:t>¿</w:t>
      </w:r>
      <w:r>
        <w:t>Qué consecuencias podría traer en las desigualdades de género este cambio en las licencias paternales?</w:t>
      </w:r>
    </w:p>
    <w:p w14:paraId="207D9A4B" w14:textId="5195D514" w:rsidR="00E92C99" w:rsidRDefault="00000000">
      <w:pPr>
        <w:numPr>
          <w:ilvl w:val="0"/>
          <w:numId w:val="2"/>
        </w:numPr>
        <w:spacing w:line="288" w:lineRule="auto"/>
      </w:pPr>
      <w:r>
        <w:rPr>
          <w:color w:val="B71E42"/>
        </w:rPr>
        <w:t>•</w:t>
      </w:r>
      <w:r>
        <w:t xml:space="preserve">3. </w:t>
      </w:r>
      <w:r w:rsidR="004E6688">
        <w:t>¿</w:t>
      </w:r>
      <w:r>
        <w:t xml:space="preserve">Qué </w:t>
      </w:r>
      <w:r w:rsidR="009112F7">
        <w:t xml:space="preserve">otros beneficios podría </w:t>
      </w:r>
      <w:r>
        <w:t>traer este cambio</w:t>
      </w:r>
      <w:r w:rsidR="009112F7">
        <w:t xml:space="preserve"> para el país</w:t>
      </w:r>
      <w:r>
        <w:t>?</w:t>
      </w:r>
    </w:p>
    <w:p w14:paraId="25DAF214" w14:textId="77777777" w:rsidR="004715AB" w:rsidRDefault="004715AB">
      <w:pPr>
        <w:spacing w:before="200" w:line="288" w:lineRule="auto"/>
        <w:rPr>
          <w:b/>
        </w:rPr>
      </w:pPr>
    </w:p>
    <w:p w14:paraId="0D94E56C" w14:textId="57146117" w:rsidR="00E92C99" w:rsidRDefault="004715AB">
      <w:pPr>
        <w:spacing w:before="200" w:line="288" w:lineRule="auto"/>
      </w:pPr>
      <w:r>
        <w:t>Articulo 2:  De El Observador:</w:t>
      </w:r>
    </w:p>
    <w:p w14:paraId="2432203A" w14:textId="77777777" w:rsidR="00E92C99" w:rsidRDefault="00E92C99">
      <w:pPr>
        <w:spacing w:before="200" w:line="288" w:lineRule="auto"/>
        <w:rPr>
          <w:color w:val="1155CC"/>
          <w:u w:val="single"/>
        </w:rPr>
      </w:pPr>
      <w:hyperlink r:id="rId13">
        <w:r>
          <w:rPr>
            <w:color w:val="1155CC"/>
            <w:u w:val="single"/>
          </w:rPr>
          <w:t>https://www.elobservador.com.uy/nota/licencia-por-paternidad-un-debe-de-america-latina-donde-uruguay-sale-bien-parado-2021622</w:t>
        </w:r>
        <w:r>
          <w:rPr>
            <w:color w:val="1155CC"/>
            <w:u w:val="single"/>
          </w:rPr>
          <w:t>1</w:t>
        </w:r>
        <w:r>
          <w:rPr>
            <w:color w:val="1155CC"/>
            <w:u w:val="single"/>
          </w:rPr>
          <w:t>51942</w:t>
        </w:r>
      </w:hyperlink>
    </w:p>
    <w:p w14:paraId="320B0931" w14:textId="24115F94" w:rsidR="00E92C99" w:rsidRDefault="009112F7" w:rsidP="009112F7">
      <w:pPr>
        <w:pStyle w:val="Prrafodelista"/>
        <w:numPr>
          <w:ilvl w:val="0"/>
          <w:numId w:val="4"/>
        </w:numPr>
        <w:spacing w:before="200" w:line="288" w:lineRule="auto"/>
      </w:pPr>
      <w:r>
        <w:t>¿</w:t>
      </w:r>
      <w:r w:rsidR="00000000">
        <w:t>Por qué “Uruguay sale bien parado”?</w:t>
      </w:r>
    </w:p>
    <w:p w14:paraId="6C6C7883" w14:textId="52313459" w:rsidR="00E92C99" w:rsidRDefault="009112F7" w:rsidP="009112F7">
      <w:pPr>
        <w:pStyle w:val="Prrafodelista"/>
        <w:numPr>
          <w:ilvl w:val="0"/>
          <w:numId w:val="4"/>
        </w:numPr>
        <w:spacing w:before="200" w:line="288" w:lineRule="auto"/>
      </w:pPr>
      <w:r>
        <w:t>¿Usted concuerda con esa idea de que “salimos bien parados”?</w:t>
      </w:r>
    </w:p>
    <w:p w14:paraId="7EC82D23" w14:textId="77777777" w:rsidR="009112F7" w:rsidRDefault="009112F7" w:rsidP="009112F7">
      <w:pPr>
        <w:pStyle w:val="Prrafodelista"/>
        <w:spacing w:before="200" w:line="288" w:lineRule="auto"/>
      </w:pPr>
    </w:p>
    <w:sectPr w:rsidR="009112F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76851"/>
    <w:multiLevelType w:val="multilevel"/>
    <w:tmpl w:val="5DD8964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C0F6CAA"/>
    <w:multiLevelType w:val="multilevel"/>
    <w:tmpl w:val="1C8C9A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06430C7"/>
    <w:multiLevelType w:val="hybridMultilevel"/>
    <w:tmpl w:val="ED905852"/>
    <w:lvl w:ilvl="0" w:tplc="4716A6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60D20"/>
    <w:multiLevelType w:val="multilevel"/>
    <w:tmpl w:val="8776398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2402274">
    <w:abstractNumId w:val="3"/>
  </w:num>
  <w:num w:numId="2" w16cid:durableId="1648972532">
    <w:abstractNumId w:val="0"/>
  </w:num>
  <w:num w:numId="3" w16cid:durableId="1476876794">
    <w:abstractNumId w:val="1"/>
  </w:num>
  <w:num w:numId="4" w16cid:durableId="569191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C99"/>
    <w:rsid w:val="004268C4"/>
    <w:rsid w:val="004715AB"/>
    <w:rsid w:val="004E6688"/>
    <w:rsid w:val="007017F1"/>
    <w:rsid w:val="00857133"/>
    <w:rsid w:val="009112F7"/>
    <w:rsid w:val="00A869B7"/>
    <w:rsid w:val="00AF707D"/>
    <w:rsid w:val="00E9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73F1A3"/>
  <w15:docId w15:val="{DBB03DB6-9C7A-8048-A64F-B55DDC22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D358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5D2C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36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">
    <w:basedOn w:val="Tabla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elobservador.com.uy/nota/licencia-por-paternidad-un-debe-de-america-latina-donde-uruguay-sale-bien-parado-2021622151942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bbc.com/mundo/noticias-513799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bbc.com/mundo/noticias-5137999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FgD3Y+OlDPxnT6uk9iNhI/ZdEg==">AMUW2mV3qwlA6yB4x5yU4yBEe2F6RJIbeD3mccvPtbIkEmV57GVFaoydFz56Vf60B+E0iGIEHF9FvTw9DnC8WXAY38VNUlyZ/Agfg6ROY60V275p5yvj6eE=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ADMINSTRADOR</dc:creator>
  <cp:lastModifiedBy>Mariana Porta Galván</cp:lastModifiedBy>
  <cp:revision>2</cp:revision>
  <cp:lastPrinted>2024-10-23T18:16:00Z</cp:lastPrinted>
  <dcterms:created xsi:type="dcterms:W3CDTF">2024-10-23T19:09:00Z</dcterms:created>
  <dcterms:modified xsi:type="dcterms:W3CDTF">2024-10-23T19:09:00Z</dcterms:modified>
</cp:coreProperties>
</file>