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B2A" w:rsidRPr="00625E32" w:rsidRDefault="00DF140B" w:rsidP="00625E32">
      <w:pPr>
        <w:jc w:val="center"/>
        <w:rPr>
          <w:b/>
          <w:bCs/>
          <w:sz w:val="28"/>
          <w:szCs w:val="28"/>
        </w:rPr>
      </w:pPr>
      <w:r w:rsidRPr="00625E32">
        <w:rPr>
          <w:b/>
          <w:bCs/>
          <w:sz w:val="28"/>
          <w:szCs w:val="28"/>
        </w:rPr>
        <w:t>Práctico Panizza</w:t>
      </w:r>
      <w:r w:rsidR="00625E32" w:rsidRPr="00625E32">
        <w:rPr>
          <w:b/>
          <w:bCs/>
          <w:sz w:val="28"/>
          <w:szCs w:val="28"/>
        </w:rPr>
        <w:t xml:space="preserve"> 2024</w:t>
      </w:r>
    </w:p>
    <w:p w:rsidR="00DF140B" w:rsidRDefault="00DF140B"/>
    <w:p w:rsidR="00DF140B" w:rsidRDefault="00DF140B" w:rsidP="00DF140B">
      <w:pPr>
        <w:rPr>
          <w:rFonts w:ascii="Times New Roman" w:eastAsia="Times New Roman" w:hAnsi="Times New Roman" w:cs="Times New Roman"/>
          <w:lang w:val="es-UY" w:eastAsia="es-MX"/>
        </w:rPr>
      </w:pPr>
      <w:r w:rsidRPr="00DF140B">
        <w:rPr>
          <w:rFonts w:ascii="Open Sans" w:eastAsia="Times New Roman" w:hAnsi="Open Sans" w:cs="Open Sans"/>
          <w:color w:val="140700"/>
          <w:sz w:val="22"/>
          <w:szCs w:val="22"/>
          <w:shd w:val="clear" w:color="auto" w:fill="F8F9FA"/>
          <w:lang w:val="es-UY" w:eastAsia="es-MX"/>
        </w:rPr>
        <w:t>Este trabajo requiere la lectura del capítulo 1 del libro Uruguay: Batllismo y después de Panizza, pag. 21 a 36.</w:t>
      </w:r>
      <w:r>
        <w:rPr>
          <w:rFonts w:ascii="Open Sans" w:eastAsia="Times New Roman" w:hAnsi="Open Sans" w:cs="Open Sans"/>
          <w:color w:val="140700"/>
          <w:sz w:val="22"/>
          <w:szCs w:val="22"/>
          <w:shd w:val="clear" w:color="auto" w:fill="F8F9FA"/>
          <w:lang w:val="es-UY" w:eastAsia="es-MX"/>
        </w:rPr>
        <w:t xml:space="preserve"> Armar tres grupos de 3 o 4 personas y responder</w:t>
      </w:r>
      <w:r w:rsidRPr="00DF140B">
        <w:rPr>
          <w:rFonts w:ascii="Open Sans" w:eastAsia="Times New Roman" w:hAnsi="Open Sans" w:cs="Open Sans"/>
          <w:color w:val="140700"/>
          <w:sz w:val="22"/>
          <w:szCs w:val="22"/>
          <w:shd w:val="clear" w:color="auto" w:fill="F8F9FA"/>
          <w:lang w:val="es-UY" w:eastAsia="es-MX"/>
        </w:rPr>
        <w:t> </w:t>
      </w: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br/>
      </w: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br/>
      </w:r>
    </w:p>
    <w:p w:rsidR="00DF140B" w:rsidRPr="00DF140B" w:rsidRDefault="00DF140B" w:rsidP="00DF140B">
      <w:pPr>
        <w:rPr>
          <w:rFonts w:ascii="Times New Roman" w:eastAsia="Times New Roman" w:hAnsi="Times New Roman" w:cs="Times New Roman"/>
          <w:lang w:val="es-UY" w:eastAsia="es-MX"/>
        </w:rPr>
      </w:pPr>
      <w:r>
        <w:rPr>
          <w:rFonts w:ascii="Times New Roman" w:eastAsia="Times New Roman" w:hAnsi="Times New Roman" w:cs="Times New Roman"/>
          <w:lang w:val="es-UY" w:eastAsia="es-MX"/>
        </w:rPr>
        <w:t xml:space="preserve">Grupo 1. </w:t>
      </w:r>
      <w:r w:rsidR="00220AAF">
        <w:rPr>
          <w:rFonts w:ascii="Times New Roman" w:eastAsia="Times New Roman" w:hAnsi="Times New Roman" w:cs="Times New Roman"/>
          <w:lang w:val="es-UY" w:eastAsia="es-MX"/>
        </w:rPr>
        <w:t>Páginas 21-23</w:t>
      </w:r>
    </w:p>
    <w:p w:rsidR="00DF140B" w:rsidRDefault="00DF140B" w:rsidP="00DF140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¿Cómo era la vida política a comienzaos del S XX y qué caracterizaba a los políticos de la época?</w:t>
      </w:r>
      <w:r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 xml:space="preserve"> </w:t>
      </w:r>
    </w:p>
    <w:p w:rsidR="00DF140B" w:rsidRPr="00DF140B" w:rsidRDefault="00DF140B" w:rsidP="00DF140B">
      <w:p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Grupo 2</w:t>
      </w:r>
      <w:r w:rsidR="00220AAF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 xml:space="preserve">. Páginas </w:t>
      </w:r>
      <w:r w:rsidR="00625E32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27-31</w:t>
      </w:r>
    </w:p>
    <w:p w:rsidR="00DF140B" w:rsidRPr="00DF140B" w:rsidRDefault="00DF140B" w:rsidP="00DF140B">
      <w:pPr>
        <w:pStyle w:val="Prrafodelista"/>
        <w:numPr>
          <w:ilvl w:val="0"/>
          <w:numId w:val="1"/>
        </w:num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Panizza compara los procesos de modernización en Argentina y Uruguay. Tome nota de al menos 3 diferencias encontradas por el autor.</w:t>
      </w:r>
    </w:p>
    <w:p w:rsidR="00DF140B" w:rsidRDefault="00DF140B" w:rsidP="00DF140B">
      <w:p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Grupo 3</w:t>
      </w:r>
      <w:r w:rsidR="00220AAF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 xml:space="preserve"> </w:t>
      </w:r>
      <w:r w:rsidR="00625E32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 xml:space="preserve"> Páginas 32-36</w:t>
      </w:r>
    </w:p>
    <w:p w:rsidR="00DF140B" w:rsidRPr="00DF140B" w:rsidRDefault="00DF140B" w:rsidP="00DF140B">
      <w:pPr>
        <w:pStyle w:val="Prrafodelista"/>
        <w:numPr>
          <w:ilvl w:val="0"/>
          <w:numId w:val="1"/>
        </w:num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El autor se pregunta por qué el "batllismo temprano" fue tan importante en la conformación del orden político uruguay. ¿Cómo responde?</w:t>
      </w:r>
    </w:p>
    <w:p w:rsidR="00DF140B" w:rsidRPr="00DF140B" w:rsidRDefault="00DF140B" w:rsidP="00DF140B">
      <w:p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</w:p>
    <w:p w:rsidR="00DF140B" w:rsidRPr="00DF140B" w:rsidRDefault="00DF140B" w:rsidP="00DF140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A qué le llama "modernizació</w:t>
      </w:r>
      <w:r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>n</w:t>
      </w:r>
      <w:r w:rsidRPr="00DF140B"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  <w:t xml:space="preserve"> política" y de qué manera contribuyó el batllismo temprano?</w:t>
      </w:r>
    </w:p>
    <w:p w:rsidR="00DF140B" w:rsidRPr="00DF140B" w:rsidRDefault="00DF140B" w:rsidP="00DF140B">
      <w:pPr>
        <w:shd w:val="clear" w:color="auto" w:fill="F8F9FA"/>
        <w:rPr>
          <w:rFonts w:ascii="Open Sans" w:eastAsia="Times New Roman" w:hAnsi="Open Sans" w:cs="Open Sans"/>
          <w:color w:val="140700"/>
          <w:sz w:val="22"/>
          <w:szCs w:val="22"/>
          <w:lang w:val="es-UY" w:eastAsia="es-MX"/>
        </w:rPr>
      </w:pPr>
    </w:p>
    <w:p w:rsidR="00DF140B" w:rsidRDefault="00DF140B"/>
    <w:p w:rsidR="00DF140B" w:rsidRDefault="00DF140B"/>
    <w:sectPr w:rsidR="00DF140B" w:rsidSect="00A54B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B9A"/>
    <w:multiLevelType w:val="multilevel"/>
    <w:tmpl w:val="0A36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3245F"/>
    <w:multiLevelType w:val="multilevel"/>
    <w:tmpl w:val="0A36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C1ACA"/>
    <w:multiLevelType w:val="hybridMultilevel"/>
    <w:tmpl w:val="7158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11703">
    <w:abstractNumId w:val="0"/>
  </w:num>
  <w:num w:numId="2" w16cid:durableId="2062707339">
    <w:abstractNumId w:val="1"/>
  </w:num>
  <w:num w:numId="3" w16cid:durableId="118143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0B"/>
    <w:rsid w:val="00220AAF"/>
    <w:rsid w:val="005F4B2A"/>
    <w:rsid w:val="00625E32"/>
    <w:rsid w:val="00A54BC0"/>
    <w:rsid w:val="00D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EF707"/>
  <w15:chartTrackingRefBased/>
  <w15:docId w15:val="{6F66DE0A-65A1-2240-A19E-78829609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4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MX"/>
    </w:rPr>
  </w:style>
  <w:style w:type="paragraph" w:styleId="Prrafodelista">
    <w:name w:val="List Paragraph"/>
    <w:basedOn w:val="Normal"/>
    <w:uiPriority w:val="34"/>
    <w:qFormat/>
    <w:rsid w:val="00DF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mahira gonzalez</dc:creator>
  <cp:keywords/>
  <dc:description/>
  <cp:lastModifiedBy>mahira gonzalez</cp:lastModifiedBy>
  <cp:revision>1</cp:revision>
  <dcterms:created xsi:type="dcterms:W3CDTF">2024-09-02T15:08:00Z</dcterms:created>
  <dcterms:modified xsi:type="dcterms:W3CDTF">2024-09-02T15:38:00Z</dcterms:modified>
</cp:coreProperties>
</file>