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Liberation Serif" w:cs="Liberation Serif" w:eastAsia="Liberation Serif" w:hAnsi="Liberation Serif"/>
          <w:b w:val="1"/>
          <w:i w:val="1"/>
          <w:sz w:val="24"/>
          <w:szCs w:val="24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z w:val="24"/>
          <w:szCs w:val="24"/>
          <w:rtl w:val="0"/>
        </w:rPr>
        <w:t xml:space="preserve">Pauta para el informe de la intervención técnica en el medio rural.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Liberation Serif" w:cs="Liberation Serif" w:eastAsia="Liberation Serif" w:hAnsi="Liberation Serif"/>
          <w:i w:val="1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i w:val="1"/>
          <w:sz w:val="20"/>
          <w:szCs w:val="20"/>
          <w:rtl w:val="0"/>
        </w:rPr>
        <w:t xml:space="preserve">Evaluación 2.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Liberation Serif" w:cs="Liberation Serif" w:eastAsia="Liberation Serif" w:hAnsi="Liberation Serif"/>
          <w:i w:val="1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i w:val="1"/>
          <w:sz w:val="20"/>
          <w:szCs w:val="20"/>
          <w:rtl w:val="0"/>
        </w:rPr>
        <w:t xml:space="preserve">Práctica en Escuela Rural 39. Actividad: La Salud y los Agroquímicos. </w:t>
      </w:r>
    </w:p>
    <w:p w:rsidR="00000000" w:rsidDel="00000000" w:rsidP="00000000" w:rsidRDefault="00000000" w:rsidRPr="00000000" w14:paraId="00000004">
      <w:pPr>
        <w:spacing w:line="240" w:lineRule="auto"/>
        <w:jc w:val="right"/>
        <w:rPr>
          <w:rFonts w:ascii="Liberation Serif" w:cs="Liberation Serif" w:eastAsia="Liberation Serif" w:hAnsi="Liberation Serif"/>
          <w:i w:val="1"/>
          <w:sz w:val="20"/>
          <w:szCs w:val="20"/>
        </w:rPr>
      </w:pPr>
      <w:r w:rsidDel="00000000" w:rsidR="00000000" w:rsidRPr="00000000">
        <w:rPr>
          <w:rFonts w:ascii="Liberation Serif" w:cs="Liberation Serif" w:eastAsia="Liberation Serif" w:hAnsi="Liberation Serif"/>
          <w:i w:val="1"/>
          <w:sz w:val="20"/>
          <w:szCs w:val="20"/>
          <w:rtl w:val="0"/>
        </w:rPr>
        <w:t xml:space="preserve">1ero de Junio de 2024.</w:t>
      </w:r>
    </w:p>
    <w:p w:rsidR="00000000" w:rsidDel="00000000" w:rsidP="00000000" w:rsidRDefault="00000000" w:rsidRPr="00000000" w14:paraId="00000005">
      <w:pPr>
        <w:spacing w:line="240" w:lineRule="auto"/>
        <w:jc w:val="right"/>
        <w:rPr>
          <w:rFonts w:ascii="Liberation Serif" w:cs="Liberation Serif" w:eastAsia="Liberation Serif" w:hAnsi="Liberation Serif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right"/>
        <w:rPr>
          <w:rFonts w:ascii="Liberation Serif" w:cs="Liberation Serif" w:eastAsia="Liberation Serif" w:hAnsi="Liberation Serif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Liberation Serif" w:cs="Liberation Serif" w:eastAsia="Liberation Serif" w:hAnsi="Liberation Serif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Breve descripción sobre la actividad: la organización convocante, la invitación (convocatoria previa), el sitio elegido, algunas características que refieran a la zona de Rincón de la Aldea, etc. ¿Cómo surge la idea? ¿había una demanda sobre el tema? ¿Qué objetivos se planteó conseguir con la actividad?</w:t>
      </w:r>
    </w:p>
    <w:p w:rsidR="00000000" w:rsidDel="00000000" w:rsidP="00000000" w:rsidRDefault="00000000" w:rsidRPr="00000000" w14:paraId="00000009">
      <w:pPr>
        <w:spacing w:line="240" w:lineRule="auto"/>
        <w:ind w:left="720" w:firstLine="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Desde la perspectiva de cada uno y el rol que les tocó, describa y reflexione acerca de la dinámica elegida, </w:t>
      </w:r>
      <w:r w:rsidDel="00000000" w:rsidR="00000000" w:rsidRPr="00000000">
        <w:rPr>
          <w:rFonts w:ascii="Liberation Serif" w:cs="Liberation Serif" w:eastAsia="Liberation Serif" w:hAnsi="Liberation Serif"/>
          <w:i w:val="1"/>
          <w:rtl w:val="0"/>
        </w:rPr>
        <w:t xml:space="preserve">¿Cómo fueron recibidas estas dinámicas por los vecinos?, ¿Qué cambios y por qué motivo se modificó la dinámica? ¿Qué resultados tuvo la misma en función de los objetivos buscados? ¿Cómo funcionaron? ¿Qué evaluación pueden hacer sobre las mismas?.</w:t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jc w:val="both"/>
        <w:rPr>
          <w:rFonts w:ascii="Liberation Serif" w:cs="Liberation Serif" w:eastAsia="Liberation Serif" w:hAnsi="Liberation Serif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Reflexiones desde su propia perspectiva respecto a la actividad, ¿cómo se sintieron? ¿Qué aprendizajes pueden rescatar desde el punto de vista de intervención e independientemente del tema de la salud y los agroquímicos?</w:t>
      </w:r>
    </w:p>
    <w:p w:rsidR="00000000" w:rsidDel="00000000" w:rsidP="00000000" w:rsidRDefault="00000000" w:rsidRPr="00000000" w14:paraId="0000000D">
      <w:pPr>
        <w:spacing w:line="240" w:lineRule="auto"/>
        <w:ind w:left="720" w:firstLine="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Algunas referencias respecto a las opiniones de las personas sobre el tema (La salud y los Agroquímicos) y sobre la charla de la Dra. Gossweiler.</w:t>
      </w:r>
    </w:p>
    <w:p w:rsidR="00000000" w:rsidDel="00000000" w:rsidP="00000000" w:rsidRDefault="00000000" w:rsidRPr="00000000" w14:paraId="0000000F">
      <w:pPr>
        <w:spacing w:line="240" w:lineRule="auto"/>
        <w:ind w:left="720" w:firstLine="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Liberation Serif" w:cs="Liberation Serif" w:eastAsia="Liberation Serif" w:hAnsi="Liberation Serif"/>
        </w:rPr>
      </w:pP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El informe debe poseer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rtl w:val="0"/>
        </w:rPr>
        <w:t xml:space="preserve">no más</w:t>
      </w:r>
      <w:r w:rsidDel="00000000" w:rsidR="00000000" w:rsidRPr="00000000">
        <w:rPr>
          <w:rFonts w:ascii="Liberation Serif" w:cs="Liberation Serif" w:eastAsia="Liberation Serif" w:hAnsi="Liberation Serif"/>
          <w:rtl w:val="0"/>
        </w:rPr>
        <w:t xml:space="preserve"> de 4 carillas y debe ser entregado hasta el día Lunes 17 de Junio como fecha límite por plataforma EVA.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