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E2E3C" w14:textId="77777777" w:rsidR="004A5263" w:rsidRDefault="004A5263" w:rsidP="004A5263">
      <w:pPr>
        <w:autoSpaceDE w:val="0"/>
        <w:autoSpaceDN w:val="0"/>
        <w:adjustRightInd w:val="0"/>
        <w:rPr>
          <w:rFonts w:cs="Arial-BoldMT"/>
          <w:b/>
          <w:bCs/>
          <w:color w:val="000000"/>
          <w:sz w:val="28"/>
          <w:szCs w:val="28"/>
        </w:rPr>
      </w:pPr>
      <w:r w:rsidRPr="004A5263">
        <w:rPr>
          <w:rFonts w:cs="Arial-BoldMT"/>
          <w:b/>
          <w:bCs/>
          <w:color w:val="000000"/>
          <w:sz w:val="28"/>
          <w:szCs w:val="28"/>
        </w:rPr>
        <w:t>Modelo conceptual para examinar la sostenibilidad social y territorial de la ganadería pastoril del Uruguay</w:t>
      </w:r>
      <w:r w:rsidR="003744B1">
        <w:rPr>
          <w:rFonts w:cs="Arial-BoldMT"/>
          <w:b/>
          <w:bCs/>
          <w:color w:val="000000"/>
          <w:sz w:val="28"/>
          <w:szCs w:val="28"/>
        </w:rPr>
        <w:t>.</w:t>
      </w:r>
    </w:p>
    <w:p w14:paraId="5780956D" w14:textId="77777777" w:rsidR="003744B1" w:rsidRPr="004A5263" w:rsidRDefault="003744B1" w:rsidP="003744B1">
      <w:pPr>
        <w:autoSpaceDE w:val="0"/>
        <w:autoSpaceDN w:val="0"/>
        <w:adjustRightInd w:val="0"/>
        <w:jc w:val="both"/>
        <w:rPr>
          <w:rFonts w:cs="Arial-BoldMT"/>
          <w:b/>
          <w:bCs/>
          <w:color w:val="000000"/>
          <w:sz w:val="28"/>
          <w:szCs w:val="28"/>
        </w:rPr>
      </w:pPr>
    </w:p>
    <w:p w14:paraId="7AF16A6F" w14:textId="77777777" w:rsidR="004A5263" w:rsidRPr="004A5263" w:rsidRDefault="004A5263" w:rsidP="003744B1">
      <w:pPr>
        <w:autoSpaceDE w:val="0"/>
        <w:autoSpaceDN w:val="0"/>
        <w:adjustRightInd w:val="0"/>
        <w:jc w:val="right"/>
        <w:rPr>
          <w:rFonts w:cs="Arial-BoldMT"/>
          <w:b/>
          <w:bCs/>
          <w:color w:val="000000"/>
        </w:rPr>
      </w:pPr>
      <w:r w:rsidRPr="004A5263">
        <w:rPr>
          <w:rFonts w:cs="Arial-BoldMT"/>
          <w:b/>
          <w:bCs/>
          <w:color w:val="000000"/>
        </w:rPr>
        <w:t>Malaquín Italo1, Soca Pablo2</w:t>
      </w:r>
    </w:p>
    <w:p w14:paraId="1A8D1D7C" w14:textId="77777777" w:rsidR="004A5263" w:rsidRPr="003744B1" w:rsidRDefault="004A5263" w:rsidP="003744B1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right"/>
        <w:rPr>
          <w:rFonts w:eastAsia="Arial-ItalicMT" w:cs="Arial-ItalicMT"/>
          <w:b/>
          <w:i/>
          <w:iCs/>
          <w:color w:val="000000"/>
        </w:rPr>
      </w:pPr>
      <w:r w:rsidRPr="003744B1">
        <w:rPr>
          <w:rFonts w:eastAsia="Arial-ItalicMT" w:cs="Arial-ItalicMT"/>
          <w:b/>
          <w:i/>
          <w:iCs/>
          <w:color w:val="000000"/>
        </w:rPr>
        <w:t>Instituto Plan Agropecuario - Uruguay, Maestría en Desarrollo Rural.</w:t>
      </w:r>
    </w:p>
    <w:p w14:paraId="32B0ECF3" w14:textId="77777777" w:rsidR="004A5263" w:rsidRPr="003744B1" w:rsidRDefault="004A5263" w:rsidP="003744B1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right"/>
        <w:rPr>
          <w:rFonts w:eastAsia="Arial-ItalicMT" w:cs="Arial-ItalicMT"/>
          <w:b/>
          <w:i/>
          <w:iCs/>
          <w:color w:val="000000"/>
        </w:rPr>
      </w:pPr>
      <w:r w:rsidRPr="003744B1">
        <w:rPr>
          <w:rFonts w:eastAsia="Arial-ItalicMT" w:cs="Arial-ItalicMT"/>
          <w:b/>
          <w:i/>
          <w:iCs/>
          <w:color w:val="000000"/>
        </w:rPr>
        <w:t xml:space="preserve">Facultad de </w:t>
      </w:r>
      <w:r w:rsidR="003744B1" w:rsidRPr="003744B1">
        <w:rPr>
          <w:rFonts w:eastAsia="Arial-ItalicMT" w:cs="Arial-ItalicMT"/>
          <w:b/>
          <w:i/>
          <w:iCs/>
          <w:color w:val="000000"/>
        </w:rPr>
        <w:t>Agronomía</w:t>
      </w:r>
      <w:r w:rsidRPr="003744B1">
        <w:rPr>
          <w:rFonts w:eastAsia="Arial-ItalicMT" w:cs="Arial-ItalicMT"/>
          <w:b/>
          <w:i/>
          <w:iCs/>
          <w:color w:val="000000"/>
        </w:rPr>
        <w:t xml:space="preserve"> Universidad de la </w:t>
      </w:r>
      <w:r w:rsidR="003744B1" w:rsidRPr="003744B1">
        <w:rPr>
          <w:rFonts w:eastAsia="Arial-ItalicMT" w:cs="Arial-ItalicMT"/>
          <w:b/>
          <w:i/>
          <w:iCs/>
          <w:color w:val="000000"/>
        </w:rPr>
        <w:t>República</w:t>
      </w:r>
      <w:r w:rsidRPr="003744B1">
        <w:rPr>
          <w:rFonts w:eastAsia="Arial-ItalicMT" w:cs="Arial-ItalicMT"/>
          <w:b/>
          <w:i/>
          <w:iCs/>
          <w:color w:val="000000"/>
        </w:rPr>
        <w:t xml:space="preserve">. </w:t>
      </w:r>
      <w:r w:rsidR="003744B1">
        <w:rPr>
          <w:rFonts w:eastAsia="Arial-ItalicMT" w:cs="Arial-ItalicMT"/>
          <w:b/>
          <w:i/>
          <w:iCs/>
          <w:color w:val="000000"/>
          <w:lang w:val="en-US"/>
        </w:rPr>
        <w:t xml:space="preserve">Uruguay. </w:t>
      </w:r>
      <w:r w:rsidR="00327EDF">
        <w:rPr>
          <w:rFonts w:eastAsia="Arial-ItalicMT" w:cs="Arial-ItalicMT"/>
          <w:b/>
          <w:i/>
          <w:iCs/>
          <w:color w:val="000000"/>
          <w:lang w:val="en-US"/>
        </w:rPr>
        <w:t xml:space="preserve"> </w:t>
      </w:r>
      <w:r w:rsidRPr="003744B1">
        <w:rPr>
          <w:rFonts w:eastAsia="Arial-ItalicMT" w:cs="Arial-ItalicMT"/>
          <w:b/>
          <w:i/>
          <w:iCs/>
          <w:color w:val="000000"/>
          <w:lang w:val="en-US"/>
        </w:rPr>
        <w:t xml:space="preserve">Uruguay. </w:t>
      </w:r>
    </w:p>
    <w:p w14:paraId="487EE405" w14:textId="77777777" w:rsidR="003744B1" w:rsidRDefault="003744B1" w:rsidP="003744B1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right"/>
        <w:rPr>
          <w:rFonts w:eastAsia="Arial-ItalicMT" w:cs="Arial-ItalicMT"/>
          <w:b/>
          <w:i/>
          <w:iCs/>
          <w:color w:val="000000"/>
          <w:lang w:val="en-US"/>
        </w:rPr>
      </w:pPr>
      <w:r w:rsidRPr="003744B1">
        <w:rPr>
          <w:rFonts w:eastAsia="Arial-ItalicMT" w:cs="Arial-ItalicMT"/>
          <w:b/>
          <w:i/>
          <w:iCs/>
          <w:color w:val="000000"/>
          <w:lang w:val="en-US"/>
        </w:rPr>
        <w:t>IXth I</w:t>
      </w:r>
      <w:r>
        <w:rPr>
          <w:rFonts w:eastAsia="Arial-ItalicMT" w:cs="Arial-ItalicMT"/>
          <w:b/>
          <w:i/>
          <w:iCs/>
          <w:color w:val="000000"/>
          <w:lang w:val="en-US"/>
        </w:rPr>
        <w:t xml:space="preserve">nternational </w:t>
      </w:r>
      <w:r w:rsidRPr="003744B1">
        <w:rPr>
          <w:rFonts w:eastAsia="Arial-ItalicMT" w:cs="Arial-ItalicMT"/>
          <w:b/>
          <w:i/>
          <w:iCs/>
          <w:color w:val="000000"/>
          <w:lang w:val="en-US"/>
        </w:rPr>
        <w:t>R</w:t>
      </w:r>
      <w:r>
        <w:rPr>
          <w:rFonts w:eastAsia="Arial-ItalicMT" w:cs="Arial-ItalicMT"/>
          <w:b/>
          <w:i/>
          <w:iCs/>
          <w:color w:val="000000"/>
          <w:lang w:val="en-US"/>
        </w:rPr>
        <w:t xml:space="preserve">angeland </w:t>
      </w:r>
      <w:r w:rsidRPr="003744B1">
        <w:rPr>
          <w:rFonts w:eastAsia="Arial-ItalicMT" w:cs="Arial-ItalicMT"/>
          <w:b/>
          <w:i/>
          <w:iCs/>
          <w:color w:val="000000"/>
          <w:lang w:val="en-US"/>
        </w:rPr>
        <w:t>C</w:t>
      </w:r>
      <w:r>
        <w:rPr>
          <w:rFonts w:eastAsia="Arial-ItalicMT" w:cs="Arial-ItalicMT"/>
          <w:b/>
          <w:i/>
          <w:iCs/>
          <w:color w:val="000000"/>
          <w:lang w:val="en-US"/>
        </w:rPr>
        <w:t>ongress,</w:t>
      </w:r>
      <w:r w:rsidRPr="003744B1">
        <w:rPr>
          <w:rFonts w:eastAsia="Arial-ItalicMT" w:cs="Arial-ItalicMT"/>
          <w:b/>
          <w:i/>
          <w:iCs/>
          <w:color w:val="000000"/>
          <w:lang w:val="en-US"/>
        </w:rPr>
        <w:t xml:space="preserve"> Rosario (Argentina) </w:t>
      </w:r>
    </w:p>
    <w:p w14:paraId="46FE6111" w14:textId="77777777" w:rsidR="003744B1" w:rsidRPr="003744B1" w:rsidRDefault="003744B1" w:rsidP="003744B1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right"/>
        <w:rPr>
          <w:rFonts w:eastAsia="Arial-ItalicMT" w:cs="Arial-ItalicMT"/>
          <w:b/>
          <w:i/>
          <w:iCs/>
          <w:color w:val="000000"/>
          <w:lang w:val="en-US"/>
        </w:rPr>
      </w:pPr>
      <w:r w:rsidRPr="003744B1">
        <w:rPr>
          <w:rFonts w:eastAsia="Arial-ItalicMT" w:cs="Arial-ItalicMT"/>
          <w:b/>
          <w:i/>
          <w:iCs/>
          <w:color w:val="000000"/>
          <w:lang w:val="en-US"/>
        </w:rPr>
        <w:t xml:space="preserve"> LiFLoD Workshop</w:t>
      </w:r>
      <w:r w:rsidR="001E7541">
        <w:rPr>
          <w:rFonts w:eastAsia="Arial-ItalicMT" w:cs="Arial-ItalicMT"/>
          <w:b/>
          <w:i/>
          <w:iCs/>
          <w:color w:val="000000"/>
          <w:lang w:val="en-US"/>
        </w:rPr>
        <w:t>,</w:t>
      </w:r>
      <w:r>
        <w:rPr>
          <w:rFonts w:eastAsia="Arial-ItalicMT" w:cs="Arial-ItalicMT"/>
          <w:b/>
          <w:i/>
          <w:iCs/>
          <w:color w:val="000000"/>
          <w:lang w:val="en-US"/>
        </w:rPr>
        <w:t>(2 &amp; 8 de abril 2011</w:t>
      </w:r>
    </w:p>
    <w:p w14:paraId="27DEAD6E" w14:textId="77777777" w:rsidR="003744B1" w:rsidRPr="003744B1" w:rsidRDefault="003744B1" w:rsidP="003744B1">
      <w:pPr>
        <w:autoSpaceDE w:val="0"/>
        <w:autoSpaceDN w:val="0"/>
        <w:adjustRightInd w:val="0"/>
        <w:ind w:left="709" w:firstLine="0"/>
        <w:jc w:val="left"/>
        <w:rPr>
          <w:rFonts w:eastAsia="Arial-ItalicMT" w:cs="Arial-ItalicMT"/>
          <w:i/>
          <w:iCs/>
          <w:color w:val="000000"/>
          <w:lang w:val="en-US"/>
        </w:rPr>
      </w:pPr>
    </w:p>
    <w:p w14:paraId="24B03027" w14:textId="77777777" w:rsidR="004A5263" w:rsidRPr="004A5263" w:rsidRDefault="004A5263" w:rsidP="004A5263">
      <w:pPr>
        <w:autoSpaceDE w:val="0"/>
        <w:autoSpaceDN w:val="0"/>
        <w:adjustRightInd w:val="0"/>
        <w:jc w:val="both"/>
        <w:rPr>
          <w:rFonts w:eastAsia="ArialMT" w:cs="ArialMT"/>
          <w:color w:val="000000"/>
        </w:rPr>
      </w:pPr>
      <w:r w:rsidRPr="004A5263">
        <w:rPr>
          <w:rFonts w:eastAsia="ArialMT" w:cs="ArialMT"/>
          <w:color w:val="000000"/>
        </w:rPr>
        <w:t xml:space="preserve">El objetivo del presente trabajo constituye presentar un modelo conceptual sobre las fuentes de variación que inciden en la sostenibilidad de la ganadería pastoril en Uruguay. Dicha ganadería, se lleva a cabo bajo pastoreo de campo nativo donde la producción de carne tiene un destino mayoritariamente exportador. </w:t>
      </w:r>
    </w:p>
    <w:p w14:paraId="1633FDD2" w14:textId="77777777" w:rsidR="004A5263" w:rsidRPr="004A5263" w:rsidRDefault="004A5263" w:rsidP="004A5263">
      <w:pPr>
        <w:autoSpaceDE w:val="0"/>
        <w:autoSpaceDN w:val="0"/>
        <w:adjustRightInd w:val="0"/>
        <w:jc w:val="both"/>
        <w:rPr>
          <w:rFonts w:eastAsia="ArialMT" w:cs="ArialMT"/>
          <w:color w:val="000000"/>
        </w:rPr>
      </w:pPr>
      <w:r w:rsidRPr="004A5263">
        <w:rPr>
          <w:rFonts w:eastAsia="ArialMT" w:cs="ArialMT"/>
          <w:color w:val="000000"/>
        </w:rPr>
        <w:t>La tierra se explota en manos del sector privado a través de un sistema económico abierto sin subsidios. Un 8 por ciento de la población total del Uruguay reside en el medio</w:t>
      </w:r>
      <w:r>
        <w:rPr>
          <w:rFonts w:eastAsia="ArialMT" w:cs="ArialMT"/>
          <w:color w:val="000000"/>
        </w:rPr>
        <w:t xml:space="preserve"> </w:t>
      </w:r>
      <w:r w:rsidRPr="004A5263">
        <w:rPr>
          <w:rFonts w:eastAsia="ArialMT" w:cs="ArialMT"/>
          <w:color w:val="000000"/>
        </w:rPr>
        <w:t>rural. Ha sido detectado un marcado envejecimiento de los titulares de la tierra.</w:t>
      </w:r>
    </w:p>
    <w:p w14:paraId="639D16DC" w14:textId="77777777" w:rsidR="00FC09B1" w:rsidRDefault="004A5263" w:rsidP="004A5263">
      <w:pPr>
        <w:autoSpaceDE w:val="0"/>
        <w:autoSpaceDN w:val="0"/>
        <w:adjustRightInd w:val="0"/>
        <w:jc w:val="both"/>
        <w:rPr>
          <w:rFonts w:eastAsia="ArialMT" w:cs="ArialMT"/>
          <w:color w:val="000000"/>
        </w:rPr>
      </w:pPr>
      <w:r w:rsidRPr="004A5263">
        <w:rPr>
          <w:rFonts w:eastAsia="ArialMT" w:cs="ArialMT"/>
          <w:color w:val="000000"/>
        </w:rPr>
        <w:t xml:space="preserve">El enfoque tradicional, ha propuesto analizar el cambio técnico de la ganadería, en base a la evaluación económico-financiera de técnicas propuestas para mejorar la productividad física. El paradigma dominante ha sido la “optimización” del resultado económico. </w:t>
      </w:r>
    </w:p>
    <w:p w14:paraId="1C82F142" w14:textId="77777777" w:rsidR="004A5263" w:rsidRPr="004A5263" w:rsidRDefault="00035E8D" w:rsidP="004A5263">
      <w:pPr>
        <w:autoSpaceDE w:val="0"/>
        <w:autoSpaceDN w:val="0"/>
        <w:adjustRightInd w:val="0"/>
        <w:jc w:val="both"/>
        <w:rPr>
          <w:rFonts w:eastAsia="ArialMT" w:cs="ArialMT"/>
          <w:color w:val="000000"/>
        </w:rPr>
      </w:pPr>
      <w:r>
        <w:rPr>
          <w:rFonts w:eastAsia="ArialMT" w:cs="ArialMT"/>
          <w:color w:val="000000"/>
        </w:rPr>
        <w:t>L</w:t>
      </w:r>
      <w:r w:rsidR="004A5263" w:rsidRPr="004A5263">
        <w:rPr>
          <w:rFonts w:eastAsia="ArialMT" w:cs="ArialMT"/>
          <w:color w:val="000000"/>
        </w:rPr>
        <w:t>a explotación ganadera pastoril del Uruguay, es un ecosistema abierto ambiental y económicamente, el cual gestionado por el ganadero persigue diversas finalidades y refleja sensibilidad a factores biofísicos, sociológicos, económicos, ecológicos y de las políticas.</w:t>
      </w:r>
    </w:p>
    <w:p w14:paraId="666E23B3" w14:textId="77777777" w:rsidR="00FC09B1" w:rsidRDefault="004A5263" w:rsidP="004A5263">
      <w:pPr>
        <w:autoSpaceDE w:val="0"/>
        <w:autoSpaceDN w:val="0"/>
        <w:adjustRightInd w:val="0"/>
        <w:jc w:val="both"/>
        <w:rPr>
          <w:rFonts w:eastAsia="ArialMT" w:cs="ArialMT"/>
          <w:color w:val="000000"/>
        </w:rPr>
      </w:pPr>
      <w:r w:rsidRPr="004A5263">
        <w:rPr>
          <w:rFonts w:eastAsia="ArialMT" w:cs="ArialMT"/>
          <w:color w:val="000000"/>
        </w:rPr>
        <w:t>La creciente demanda internacional de productos agrícolas ha cimentado una fuerte competencia por</w:t>
      </w:r>
      <w:r>
        <w:rPr>
          <w:rFonts w:eastAsia="ArialMT" w:cs="ArialMT"/>
          <w:color w:val="000000"/>
        </w:rPr>
        <w:t xml:space="preserve"> </w:t>
      </w:r>
      <w:r w:rsidRPr="004A5263">
        <w:rPr>
          <w:rFonts w:eastAsia="ArialMT" w:cs="ArialMT"/>
          <w:color w:val="000000"/>
        </w:rPr>
        <w:t>la tierra entre ganadería, agricultura de secano y forestación.</w:t>
      </w:r>
      <w:r>
        <w:rPr>
          <w:rFonts w:eastAsia="ArialMT" w:cs="ArialMT"/>
          <w:color w:val="000000"/>
        </w:rPr>
        <w:t xml:space="preserve"> </w:t>
      </w:r>
    </w:p>
    <w:p w14:paraId="2A5C891B" w14:textId="77777777" w:rsidR="00FC09B1" w:rsidRDefault="004A5263" w:rsidP="004A5263">
      <w:pPr>
        <w:autoSpaceDE w:val="0"/>
        <w:autoSpaceDN w:val="0"/>
        <w:adjustRightInd w:val="0"/>
        <w:jc w:val="both"/>
        <w:rPr>
          <w:rFonts w:eastAsia="ArialMT" w:cs="ArialMT"/>
          <w:color w:val="000000"/>
        </w:rPr>
      </w:pPr>
      <w:r w:rsidRPr="004A5263">
        <w:rPr>
          <w:rFonts w:eastAsia="ArialMT" w:cs="ArialMT"/>
          <w:color w:val="000000"/>
        </w:rPr>
        <w:t>Los elevados precios de renta y del valor</w:t>
      </w:r>
      <w:r>
        <w:rPr>
          <w:rFonts w:eastAsia="ArialMT" w:cs="ArialMT"/>
          <w:color w:val="000000"/>
        </w:rPr>
        <w:t xml:space="preserve"> </w:t>
      </w:r>
      <w:r w:rsidRPr="004A5263">
        <w:rPr>
          <w:rFonts w:eastAsia="ArialMT" w:cs="ArialMT"/>
          <w:color w:val="000000"/>
        </w:rPr>
        <w:t>inmobiliario de la tierra, dificultan el crecimiento en área y la sostenibilidad de la ganadería. En este</w:t>
      </w:r>
      <w:r>
        <w:rPr>
          <w:rFonts w:eastAsia="ArialMT" w:cs="ArialMT"/>
          <w:color w:val="000000"/>
        </w:rPr>
        <w:t xml:space="preserve"> </w:t>
      </w:r>
      <w:r w:rsidRPr="004A5263">
        <w:rPr>
          <w:rFonts w:eastAsia="ArialMT" w:cs="ArialMT"/>
          <w:color w:val="000000"/>
        </w:rPr>
        <w:t>contexto, la sostenibilidad de la ganadería se asocia con el incremento en la producción por animal y</w:t>
      </w:r>
      <w:r>
        <w:rPr>
          <w:rFonts w:eastAsia="ArialMT" w:cs="ArialMT"/>
          <w:color w:val="000000"/>
        </w:rPr>
        <w:t xml:space="preserve"> </w:t>
      </w:r>
      <w:r w:rsidRPr="004A5263">
        <w:rPr>
          <w:rFonts w:eastAsia="ArialMT" w:cs="ArialMT"/>
          <w:color w:val="000000"/>
        </w:rPr>
        <w:t xml:space="preserve">unidad de superficie. </w:t>
      </w:r>
    </w:p>
    <w:p w14:paraId="3B04AD0C" w14:textId="77777777" w:rsidR="004A5263" w:rsidRPr="004A5263" w:rsidRDefault="00FF0FAE" w:rsidP="004A5263">
      <w:pPr>
        <w:autoSpaceDE w:val="0"/>
        <w:autoSpaceDN w:val="0"/>
        <w:adjustRightInd w:val="0"/>
        <w:jc w:val="both"/>
        <w:rPr>
          <w:rFonts w:eastAsia="ArialMT" w:cs="ArialMT"/>
          <w:color w:val="000000"/>
        </w:rPr>
      </w:pPr>
      <w:r w:rsidRPr="004A5263">
        <w:rPr>
          <w:rFonts w:eastAsia="ArialMT" w:cs="ArialMT"/>
          <w:color w:val="000000"/>
        </w:rPr>
        <w:t>Empero</w:t>
      </w:r>
      <w:r w:rsidR="004A5263" w:rsidRPr="004A5263">
        <w:rPr>
          <w:rFonts w:eastAsia="ArialMT" w:cs="ArialMT"/>
          <w:color w:val="000000"/>
        </w:rPr>
        <w:t>, resulta necesario considerar las vías que permitan recorrer este</w:t>
      </w:r>
      <w:r w:rsidR="004A5263">
        <w:rPr>
          <w:rFonts w:eastAsia="ArialMT" w:cs="ArialMT"/>
          <w:color w:val="000000"/>
        </w:rPr>
        <w:t xml:space="preserve"> </w:t>
      </w:r>
      <w:r w:rsidR="004A5263" w:rsidRPr="004A5263">
        <w:rPr>
          <w:rFonts w:eastAsia="ArialMT" w:cs="ArialMT"/>
          <w:color w:val="000000"/>
        </w:rPr>
        <w:t>proceso de cambio técnico que con tecnología de procesos, tome en cuenta las fuentes de variación</w:t>
      </w:r>
      <w:r w:rsidR="004A5263">
        <w:rPr>
          <w:rFonts w:eastAsia="ArialMT" w:cs="ArialMT"/>
          <w:color w:val="000000"/>
        </w:rPr>
        <w:t xml:space="preserve"> </w:t>
      </w:r>
      <w:r w:rsidR="004A5263" w:rsidRPr="004A5263">
        <w:rPr>
          <w:rFonts w:eastAsia="ArialMT" w:cs="ArialMT"/>
          <w:color w:val="000000"/>
        </w:rPr>
        <w:t>económica, climática, edad y formación del titular de la explotación.</w:t>
      </w:r>
    </w:p>
    <w:p w14:paraId="3D6F6FD7" w14:textId="77777777" w:rsidR="00FC09B1" w:rsidRDefault="004A5263" w:rsidP="004A5263">
      <w:pPr>
        <w:autoSpaceDE w:val="0"/>
        <w:autoSpaceDN w:val="0"/>
        <w:adjustRightInd w:val="0"/>
        <w:jc w:val="both"/>
        <w:rPr>
          <w:rFonts w:eastAsia="ArialMT" w:cs="ArialMT"/>
          <w:color w:val="000000"/>
        </w:rPr>
      </w:pPr>
      <w:r w:rsidRPr="004A5263">
        <w:rPr>
          <w:rFonts w:eastAsia="ArialMT" w:cs="ArialMT"/>
          <w:color w:val="000000"/>
        </w:rPr>
        <w:t>El destino exportador de la producción de carne, explica, que el precio recibido, sea una de las</w:t>
      </w:r>
      <w:r>
        <w:rPr>
          <w:rFonts w:eastAsia="ArialMT" w:cs="ArialMT"/>
          <w:color w:val="000000"/>
        </w:rPr>
        <w:t xml:space="preserve"> </w:t>
      </w:r>
      <w:r w:rsidRPr="004A5263">
        <w:rPr>
          <w:rFonts w:eastAsia="ArialMT" w:cs="ArialMT"/>
          <w:color w:val="000000"/>
        </w:rPr>
        <w:t>principales fuentes de variación. Se encontró una relación lineal entre ingreso promedio del kilo de</w:t>
      </w:r>
      <w:r>
        <w:rPr>
          <w:rFonts w:eastAsia="ArialMT" w:cs="ArialMT"/>
          <w:color w:val="000000"/>
        </w:rPr>
        <w:t xml:space="preserve"> </w:t>
      </w:r>
      <w:r w:rsidRPr="004A5263">
        <w:rPr>
          <w:rFonts w:eastAsia="ArialMT" w:cs="ArialMT"/>
          <w:color w:val="000000"/>
        </w:rPr>
        <w:t xml:space="preserve">carne de </w:t>
      </w:r>
      <w:r w:rsidR="003744B1" w:rsidRPr="004A5263">
        <w:rPr>
          <w:rFonts w:eastAsia="ArialMT" w:cs="ArialMT"/>
          <w:color w:val="000000"/>
        </w:rPr>
        <w:t>exportación</w:t>
      </w:r>
      <w:r w:rsidRPr="004A5263">
        <w:rPr>
          <w:rFonts w:eastAsia="ArialMT" w:cs="ArialMT"/>
          <w:color w:val="000000"/>
        </w:rPr>
        <w:t xml:space="preserve"> y lo recibido por los ganaderos. </w:t>
      </w:r>
      <w:r w:rsidR="00FC09B1" w:rsidRPr="004A5263">
        <w:rPr>
          <w:rFonts w:eastAsia="ArialMT" w:cs="ArialMT"/>
          <w:color w:val="000000"/>
        </w:rPr>
        <w:t>Sin embargo</w:t>
      </w:r>
      <w:r w:rsidRPr="004A5263">
        <w:rPr>
          <w:rFonts w:eastAsia="ArialMT" w:cs="ArialMT"/>
          <w:color w:val="000000"/>
        </w:rPr>
        <w:t xml:space="preserve">, las </w:t>
      </w:r>
      <w:r w:rsidRPr="004A5263">
        <w:rPr>
          <w:rFonts w:eastAsia="ArialMT" w:cs="ArialMT"/>
          <w:color w:val="000000"/>
        </w:rPr>
        <w:lastRenderedPageBreak/>
        <w:t xml:space="preserve">recomendaciones </w:t>
      </w:r>
      <w:r>
        <w:rPr>
          <w:rFonts w:eastAsia="ArialMT" w:cs="ArialMT"/>
          <w:color w:val="000000"/>
        </w:rPr>
        <w:t xml:space="preserve">técnicas </w:t>
      </w:r>
      <w:r w:rsidRPr="004A5263">
        <w:rPr>
          <w:rFonts w:eastAsia="ArialMT" w:cs="ArialMT"/>
          <w:color w:val="000000"/>
        </w:rPr>
        <w:t>deben de incorporar el efecto de la apreciación/depreciación de</w:t>
      </w:r>
      <w:r w:rsidR="00FC09B1">
        <w:rPr>
          <w:rFonts w:eastAsia="ArialMT" w:cs="ArialMT"/>
          <w:color w:val="000000"/>
        </w:rPr>
        <w:t xml:space="preserve"> </w:t>
      </w:r>
      <w:r w:rsidRPr="004A5263">
        <w:rPr>
          <w:rFonts w:eastAsia="ArialMT" w:cs="ArialMT"/>
          <w:color w:val="000000"/>
        </w:rPr>
        <w:t>l</w:t>
      </w:r>
      <w:r w:rsidR="00FC09B1">
        <w:rPr>
          <w:rFonts w:eastAsia="ArialMT" w:cs="ArialMT"/>
          <w:color w:val="000000"/>
        </w:rPr>
        <w:t xml:space="preserve">a </w:t>
      </w:r>
      <w:r w:rsidRPr="004A5263">
        <w:rPr>
          <w:rFonts w:eastAsia="ArialMT" w:cs="ArialMT"/>
          <w:color w:val="000000"/>
        </w:rPr>
        <w:t xml:space="preserve"> </w:t>
      </w:r>
      <w:r w:rsidR="00FC09B1">
        <w:rPr>
          <w:rFonts w:eastAsia="ArialMT" w:cs="ArialMT"/>
          <w:color w:val="000000"/>
        </w:rPr>
        <w:t xml:space="preserve">moneda local en relación al </w:t>
      </w:r>
      <w:r w:rsidR="00FC09B1" w:rsidRPr="004A5263">
        <w:rPr>
          <w:rFonts w:eastAsia="ArialMT" w:cs="ArialMT"/>
          <w:color w:val="000000"/>
        </w:rPr>
        <w:t>dólar</w:t>
      </w:r>
      <w:r w:rsidRPr="004A5263">
        <w:rPr>
          <w:rFonts w:eastAsia="ArialMT" w:cs="ArialMT"/>
          <w:color w:val="000000"/>
        </w:rPr>
        <w:t xml:space="preserve"> e </w:t>
      </w:r>
      <w:r w:rsidR="00FC09B1" w:rsidRPr="004A5263">
        <w:rPr>
          <w:rFonts w:eastAsia="ArialMT" w:cs="ArialMT"/>
          <w:color w:val="000000"/>
        </w:rPr>
        <w:t>inflación</w:t>
      </w:r>
      <w:r w:rsidRPr="004A5263">
        <w:rPr>
          <w:rFonts w:eastAsia="ArialMT" w:cs="ArialMT"/>
          <w:color w:val="000000"/>
        </w:rPr>
        <w:t xml:space="preserve"> interna y su</w:t>
      </w:r>
      <w:r w:rsidR="00FC09B1">
        <w:rPr>
          <w:rFonts w:eastAsia="ArialMT" w:cs="ArialMT"/>
          <w:color w:val="000000"/>
        </w:rPr>
        <w:t>s</w:t>
      </w:r>
      <w:r w:rsidRPr="004A5263">
        <w:rPr>
          <w:rFonts w:eastAsia="ArialMT" w:cs="ArialMT"/>
          <w:color w:val="000000"/>
        </w:rPr>
        <w:t xml:space="preserve"> efecto</w:t>
      </w:r>
      <w:r w:rsidR="00FC09B1">
        <w:rPr>
          <w:rFonts w:eastAsia="ArialMT" w:cs="ArialMT"/>
          <w:color w:val="000000"/>
        </w:rPr>
        <w:t>s</w:t>
      </w:r>
      <w:r w:rsidR="003744B1">
        <w:rPr>
          <w:rFonts w:eastAsia="ArialMT" w:cs="ArialMT"/>
          <w:color w:val="000000"/>
        </w:rPr>
        <w:t xml:space="preserve"> </w:t>
      </w:r>
      <w:r w:rsidRPr="004A5263">
        <w:rPr>
          <w:rFonts w:eastAsia="ArialMT" w:cs="ArialMT"/>
          <w:color w:val="000000"/>
        </w:rPr>
        <w:t>en los</w:t>
      </w:r>
      <w:r w:rsidR="00FC09B1">
        <w:rPr>
          <w:rFonts w:eastAsia="ArialMT" w:cs="ArialMT"/>
          <w:color w:val="000000"/>
        </w:rPr>
        <w:t xml:space="preserve"> componentes de </w:t>
      </w:r>
      <w:r w:rsidRPr="004A5263">
        <w:rPr>
          <w:rFonts w:eastAsia="ArialMT" w:cs="ArialMT"/>
          <w:color w:val="000000"/>
        </w:rPr>
        <w:t xml:space="preserve"> costos</w:t>
      </w:r>
      <w:r w:rsidR="00FC09B1">
        <w:rPr>
          <w:rFonts w:eastAsia="ArialMT" w:cs="ArialMT"/>
          <w:color w:val="000000"/>
        </w:rPr>
        <w:t xml:space="preserve"> en moneda nacional</w:t>
      </w:r>
      <w:r w:rsidRPr="004A5263">
        <w:rPr>
          <w:rFonts w:eastAsia="ArialMT" w:cs="ArialMT"/>
          <w:color w:val="000000"/>
        </w:rPr>
        <w:t xml:space="preserve">. </w:t>
      </w:r>
    </w:p>
    <w:p w14:paraId="772253B5" w14:textId="77777777" w:rsidR="004A5263" w:rsidRPr="003744B1" w:rsidRDefault="004A5263" w:rsidP="004A5263">
      <w:pPr>
        <w:autoSpaceDE w:val="0"/>
        <w:autoSpaceDN w:val="0"/>
        <w:adjustRightInd w:val="0"/>
        <w:jc w:val="both"/>
        <w:rPr>
          <w:rFonts w:eastAsia="ArialMT" w:cs="ArialMT"/>
          <w:color w:val="000000"/>
        </w:rPr>
      </w:pPr>
      <w:r w:rsidRPr="004A5263">
        <w:rPr>
          <w:rFonts w:eastAsia="ArialMT" w:cs="ArialMT"/>
          <w:color w:val="000000"/>
        </w:rPr>
        <w:t xml:space="preserve">Por ende, la </w:t>
      </w:r>
      <w:r w:rsidR="003744B1" w:rsidRPr="004A5263">
        <w:rPr>
          <w:rFonts w:eastAsia="ArialMT" w:cs="ArialMT"/>
          <w:color w:val="000000"/>
        </w:rPr>
        <w:t>relación</w:t>
      </w:r>
      <w:r w:rsidRPr="004A5263">
        <w:rPr>
          <w:rFonts w:eastAsia="ArialMT" w:cs="ArialMT"/>
          <w:color w:val="000000"/>
        </w:rPr>
        <w:t xml:space="preserve"> incremento en producto valorizado/cambios en los</w:t>
      </w:r>
      <w:r w:rsidR="003744B1">
        <w:rPr>
          <w:rFonts w:eastAsia="ArialMT" w:cs="ArialMT"/>
          <w:color w:val="000000"/>
        </w:rPr>
        <w:t xml:space="preserve"> </w:t>
      </w:r>
      <w:r w:rsidRPr="004A5263">
        <w:rPr>
          <w:rFonts w:eastAsia="ArialMT" w:cs="ArialMT"/>
          <w:color w:val="000000"/>
        </w:rPr>
        <w:t xml:space="preserve">costos constituye un buen indicador de prioridades para el cambio </w:t>
      </w:r>
      <w:r w:rsidR="003744B1" w:rsidRPr="004A5263">
        <w:rPr>
          <w:rFonts w:eastAsia="ArialMT" w:cs="ArialMT"/>
          <w:color w:val="000000"/>
        </w:rPr>
        <w:t>técnico</w:t>
      </w:r>
      <w:r w:rsidRPr="004A5263">
        <w:rPr>
          <w:rFonts w:eastAsia="ArialMT" w:cs="ArialMT"/>
          <w:color w:val="000000"/>
        </w:rPr>
        <w:t xml:space="preserve"> en ecosistemas pastoriles</w:t>
      </w:r>
      <w:r w:rsidR="003744B1">
        <w:rPr>
          <w:rFonts w:eastAsia="ArialMT" w:cs="ArialMT"/>
          <w:color w:val="000000"/>
        </w:rPr>
        <w:t xml:space="preserve"> </w:t>
      </w:r>
      <w:r w:rsidRPr="003744B1">
        <w:rPr>
          <w:rFonts w:eastAsia="ArialMT" w:cs="ArialMT"/>
          <w:color w:val="000000"/>
        </w:rPr>
        <w:t>de Uruguay.</w:t>
      </w:r>
    </w:p>
    <w:p w14:paraId="7AF24754" w14:textId="77777777" w:rsidR="00FF0FAE" w:rsidRDefault="004A5263" w:rsidP="00604959">
      <w:pPr>
        <w:autoSpaceDE w:val="0"/>
        <w:autoSpaceDN w:val="0"/>
        <w:adjustRightInd w:val="0"/>
        <w:jc w:val="both"/>
        <w:rPr>
          <w:rFonts w:eastAsia="ArialMT" w:cs="ArialMT"/>
          <w:color w:val="000000"/>
        </w:rPr>
      </w:pPr>
      <w:r w:rsidRPr="004A5263">
        <w:rPr>
          <w:rFonts w:eastAsia="ArialMT" w:cs="ArialMT"/>
          <w:color w:val="000000"/>
        </w:rPr>
        <w:t xml:space="preserve">Adicionalmente, la inestabilidad </w:t>
      </w:r>
      <w:r w:rsidR="003744B1" w:rsidRPr="004A5263">
        <w:rPr>
          <w:rFonts w:eastAsia="ArialMT" w:cs="ArialMT"/>
          <w:color w:val="000000"/>
        </w:rPr>
        <w:t>climática</w:t>
      </w:r>
      <w:r w:rsidRPr="004A5263">
        <w:rPr>
          <w:rFonts w:eastAsia="ArialMT" w:cs="ArialMT"/>
          <w:color w:val="000000"/>
        </w:rPr>
        <w:t xml:space="preserve"> afecta la </w:t>
      </w:r>
      <w:r w:rsidR="002F6077" w:rsidRPr="004A5263">
        <w:rPr>
          <w:rFonts w:eastAsia="ArialMT" w:cs="ArialMT"/>
          <w:color w:val="000000"/>
        </w:rPr>
        <w:t>producción</w:t>
      </w:r>
      <w:r w:rsidRPr="004A5263">
        <w:rPr>
          <w:rFonts w:eastAsia="ArialMT" w:cs="ArialMT"/>
          <w:color w:val="000000"/>
        </w:rPr>
        <w:t xml:space="preserve"> fisica-economica. Esto jerarquiza a la</w:t>
      </w:r>
      <w:r w:rsidR="003744B1">
        <w:rPr>
          <w:rFonts w:eastAsia="ArialMT" w:cs="ArialMT"/>
          <w:color w:val="000000"/>
        </w:rPr>
        <w:t xml:space="preserve"> </w:t>
      </w:r>
      <w:r w:rsidRPr="004A5263">
        <w:rPr>
          <w:rFonts w:eastAsia="ArialMT" w:cs="ArialMT"/>
          <w:color w:val="000000"/>
        </w:rPr>
        <w:t>resiliencia de los sistemas ganaderos frente a perturbaciones. El campo nativo constituye un recurso</w:t>
      </w:r>
      <w:r w:rsidR="003744B1">
        <w:rPr>
          <w:rFonts w:eastAsia="ArialMT" w:cs="ArialMT"/>
          <w:color w:val="000000"/>
        </w:rPr>
        <w:t xml:space="preserve"> </w:t>
      </w:r>
      <w:r w:rsidR="002F6077" w:rsidRPr="004A5263">
        <w:rPr>
          <w:rFonts w:eastAsia="ArialMT" w:cs="ArialMT"/>
          <w:color w:val="000000"/>
        </w:rPr>
        <w:t>estratégico</w:t>
      </w:r>
      <w:r w:rsidRPr="004A5263">
        <w:rPr>
          <w:rFonts w:eastAsia="ArialMT" w:cs="ArialMT"/>
          <w:color w:val="000000"/>
        </w:rPr>
        <w:t xml:space="preserve"> para favorecer la resilencia. </w:t>
      </w:r>
    </w:p>
    <w:p w14:paraId="3BA75608" w14:textId="77777777" w:rsidR="004A5263" w:rsidRPr="004A5263" w:rsidRDefault="004A5263" w:rsidP="00604959">
      <w:pPr>
        <w:autoSpaceDE w:val="0"/>
        <w:autoSpaceDN w:val="0"/>
        <w:adjustRightInd w:val="0"/>
        <w:jc w:val="both"/>
        <w:rPr>
          <w:rFonts w:eastAsia="ArialMT" w:cs="ArialMT"/>
          <w:color w:val="000000"/>
        </w:rPr>
      </w:pPr>
      <w:r w:rsidRPr="004A5263">
        <w:rPr>
          <w:rFonts w:eastAsia="ArialMT" w:cs="ArialMT"/>
          <w:color w:val="000000"/>
        </w:rPr>
        <w:t>El conocimiento de la heterogeneidad espacio-temporal de la</w:t>
      </w:r>
      <w:r w:rsidR="003744B1">
        <w:rPr>
          <w:rFonts w:eastAsia="ArialMT" w:cs="ArialMT"/>
          <w:color w:val="000000"/>
        </w:rPr>
        <w:t xml:space="preserve"> </w:t>
      </w:r>
      <w:r w:rsidRPr="004A5263">
        <w:rPr>
          <w:rFonts w:eastAsia="ArialMT" w:cs="ArialMT"/>
          <w:color w:val="000000"/>
        </w:rPr>
        <w:t>productividad de campo nativo sometido a cambios en la intensidad de pastoreo resulta prioritario</w:t>
      </w:r>
      <w:r w:rsidR="003744B1">
        <w:rPr>
          <w:rFonts w:eastAsia="ArialMT" w:cs="ArialMT"/>
          <w:color w:val="000000"/>
        </w:rPr>
        <w:t xml:space="preserve"> </w:t>
      </w:r>
      <w:r w:rsidRPr="004A5263">
        <w:rPr>
          <w:rFonts w:eastAsia="ArialMT" w:cs="ArialMT"/>
          <w:color w:val="000000"/>
        </w:rPr>
        <w:t xml:space="preserve">para reducir vulnerabilidad frente al cambio </w:t>
      </w:r>
      <w:r w:rsidR="002F6077" w:rsidRPr="004A5263">
        <w:rPr>
          <w:rFonts w:eastAsia="ArialMT" w:cs="ArialMT"/>
          <w:color w:val="000000"/>
        </w:rPr>
        <w:t>climático</w:t>
      </w:r>
      <w:r w:rsidRPr="004A5263">
        <w:rPr>
          <w:rFonts w:eastAsia="ArialMT" w:cs="ArialMT"/>
          <w:color w:val="000000"/>
        </w:rPr>
        <w:t xml:space="preserve">. La </w:t>
      </w:r>
      <w:r w:rsidR="002F6077" w:rsidRPr="004A5263">
        <w:rPr>
          <w:rFonts w:eastAsia="ArialMT" w:cs="ArialMT"/>
          <w:color w:val="000000"/>
        </w:rPr>
        <w:t>tecnología</w:t>
      </w:r>
      <w:r w:rsidRPr="004A5263">
        <w:rPr>
          <w:rFonts w:eastAsia="ArialMT" w:cs="ArialMT"/>
          <w:color w:val="000000"/>
        </w:rPr>
        <w:t xml:space="preserve"> de insumos propuesta para</w:t>
      </w:r>
      <w:r w:rsidR="003744B1">
        <w:rPr>
          <w:rFonts w:eastAsia="ArialMT" w:cs="ArialMT"/>
          <w:color w:val="000000"/>
        </w:rPr>
        <w:t xml:space="preserve"> </w:t>
      </w:r>
      <w:r w:rsidRPr="004A5263">
        <w:rPr>
          <w:rFonts w:eastAsia="ArialMT" w:cs="ArialMT"/>
          <w:color w:val="000000"/>
        </w:rPr>
        <w:t xml:space="preserve">mejorar la productividad por unidad de superficie se baso en empleo de la </w:t>
      </w:r>
      <w:r w:rsidR="002F6077" w:rsidRPr="004A5263">
        <w:rPr>
          <w:rFonts w:eastAsia="ArialMT" w:cs="ArialMT"/>
          <w:color w:val="000000"/>
        </w:rPr>
        <w:t>energía</w:t>
      </w:r>
      <w:r w:rsidRPr="004A5263">
        <w:rPr>
          <w:rFonts w:eastAsia="ArialMT" w:cs="ArialMT"/>
          <w:color w:val="000000"/>
        </w:rPr>
        <w:t xml:space="preserve"> </w:t>
      </w:r>
      <w:r w:rsidR="00FF0FAE" w:rsidRPr="004A5263">
        <w:rPr>
          <w:rFonts w:eastAsia="ArialMT" w:cs="ArialMT"/>
          <w:color w:val="000000"/>
        </w:rPr>
        <w:t>fósil</w:t>
      </w:r>
      <w:r w:rsidRPr="004A5263">
        <w:rPr>
          <w:rFonts w:eastAsia="ArialMT" w:cs="ArialMT"/>
          <w:color w:val="000000"/>
        </w:rPr>
        <w:t xml:space="preserve"> y </w:t>
      </w:r>
      <w:r w:rsidR="003744B1">
        <w:rPr>
          <w:rFonts w:eastAsia="ArialMT" w:cs="ArialMT"/>
          <w:color w:val="000000"/>
        </w:rPr>
        <w:t xml:space="preserve">sustitución </w:t>
      </w:r>
      <w:r w:rsidRPr="004A5263">
        <w:rPr>
          <w:rFonts w:eastAsia="ArialMT" w:cs="ArialMT"/>
          <w:color w:val="000000"/>
        </w:rPr>
        <w:t>de especies nativas por anuales.</w:t>
      </w:r>
      <w:r w:rsidR="00604959">
        <w:rPr>
          <w:rFonts w:eastAsia="ArialMT" w:cs="ArialMT"/>
          <w:color w:val="000000"/>
        </w:rPr>
        <w:t xml:space="preserve"> E</w:t>
      </w:r>
      <w:r w:rsidRPr="004A5263">
        <w:rPr>
          <w:rFonts w:eastAsia="ArialMT" w:cs="ArialMT"/>
          <w:color w:val="000000"/>
        </w:rPr>
        <w:t xml:space="preserve">sto agravo la vulnerabilidad de dichos sistemas a la </w:t>
      </w:r>
      <w:r w:rsidR="00604959" w:rsidRPr="004A5263">
        <w:rPr>
          <w:rFonts w:eastAsia="ArialMT" w:cs="ArialMT"/>
          <w:color w:val="000000"/>
        </w:rPr>
        <w:t>variabilidad</w:t>
      </w:r>
      <w:r w:rsidR="003744B1">
        <w:rPr>
          <w:rFonts w:eastAsia="ArialMT" w:cs="ArialMT"/>
          <w:color w:val="000000"/>
        </w:rPr>
        <w:t xml:space="preserve"> </w:t>
      </w:r>
      <w:r w:rsidR="00604959" w:rsidRPr="004A5263">
        <w:rPr>
          <w:rFonts w:eastAsia="ArialMT" w:cs="ArialMT"/>
          <w:color w:val="000000"/>
        </w:rPr>
        <w:t>climática</w:t>
      </w:r>
      <w:r w:rsidRPr="004A5263">
        <w:rPr>
          <w:rFonts w:eastAsia="ArialMT" w:cs="ArialMT"/>
          <w:color w:val="000000"/>
        </w:rPr>
        <w:t xml:space="preserve"> y </w:t>
      </w:r>
      <w:r w:rsidR="00604959" w:rsidRPr="004A5263">
        <w:rPr>
          <w:rFonts w:eastAsia="ArialMT" w:cs="ArialMT"/>
          <w:color w:val="000000"/>
        </w:rPr>
        <w:t>económica</w:t>
      </w:r>
      <w:r w:rsidRPr="004A5263">
        <w:rPr>
          <w:rFonts w:eastAsia="ArialMT" w:cs="ArialMT"/>
          <w:color w:val="000000"/>
        </w:rPr>
        <w:t>.</w:t>
      </w:r>
    </w:p>
    <w:p w14:paraId="1D9C35C5" w14:textId="77777777" w:rsidR="00595BC5" w:rsidRDefault="004A5263" w:rsidP="00604959">
      <w:pPr>
        <w:autoSpaceDE w:val="0"/>
        <w:autoSpaceDN w:val="0"/>
        <w:adjustRightInd w:val="0"/>
        <w:jc w:val="both"/>
        <w:rPr>
          <w:rFonts w:eastAsia="ArialMT" w:cs="ArialMT"/>
          <w:color w:val="000000"/>
        </w:rPr>
      </w:pPr>
      <w:r w:rsidRPr="004A5263">
        <w:rPr>
          <w:rFonts w:eastAsia="ArialMT" w:cs="ArialMT"/>
          <w:color w:val="000000"/>
        </w:rPr>
        <w:t xml:space="preserve">El cambio </w:t>
      </w:r>
      <w:r w:rsidR="00604959" w:rsidRPr="004A5263">
        <w:rPr>
          <w:rFonts w:eastAsia="ArialMT" w:cs="ArialMT"/>
          <w:color w:val="000000"/>
        </w:rPr>
        <w:t>técnico</w:t>
      </w:r>
      <w:r w:rsidRPr="004A5263">
        <w:rPr>
          <w:rFonts w:eastAsia="ArialMT" w:cs="ArialMT"/>
          <w:color w:val="000000"/>
        </w:rPr>
        <w:t xml:space="preserve"> en </w:t>
      </w:r>
      <w:r w:rsidR="00604959" w:rsidRPr="004A5263">
        <w:rPr>
          <w:rFonts w:eastAsia="ArialMT" w:cs="ArialMT"/>
          <w:color w:val="000000"/>
        </w:rPr>
        <w:t>ganadería</w:t>
      </w:r>
      <w:r w:rsidRPr="004A5263">
        <w:rPr>
          <w:rFonts w:eastAsia="ArialMT" w:cs="ArialMT"/>
          <w:color w:val="000000"/>
        </w:rPr>
        <w:t xml:space="preserve">, </w:t>
      </w:r>
      <w:r w:rsidR="00604959" w:rsidRPr="004A5263">
        <w:rPr>
          <w:rFonts w:eastAsia="ArialMT" w:cs="ArialMT"/>
          <w:color w:val="000000"/>
        </w:rPr>
        <w:t>además</w:t>
      </w:r>
      <w:r w:rsidRPr="004A5263">
        <w:rPr>
          <w:rFonts w:eastAsia="ArialMT" w:cs="ArialMT"/>
          <w:color w:val="000000"/>
        </w:rPr>
        <w:t xml:space="preserve"> de considerar el incremento de producto con </w:t>
      </w:r>
      <w:r w:rsidR="00604959" w:rsidRPr="004A5263">
        <w:rPr>
          <w:rFonts w:eastAsia="ArialMT" w:cs="ArialMT"/>
          <w:color w:val="000000"/>
        </w:rPr>
        <w:t>reducción</w:t>
      </w:r>
      <w:r w:rsidRPr="004A5263">
        <w:rPr>
          <w:rFonts w:eastAsia="ArialMT" w:cs="ArialMT"/>
          <w:color w:val="000000"/>
        </w:rPr>
        <w:t xml:space="preserve"> de</w:t>
      </w:r>
      <w:r w:rsidR="003744B1">
        <w:rPr>
          <w:rFonts w:eastAsia="ArialMT" w:cs="ArialMT"/>
          <w:color w:val="000000"/>
        </w:rPr>
        <w:t xml:space="preserve"> </w:t>
      </w:r>
      <w:r w:rsidRPr="004A5263">
        <w:rPr>
          <w:rFonts w:eastAsia="ArialMT" w:cs="ArialMT"/>
          <w:color w:val="000000"/>
        </w:rPr>
        <w:t xml:space="preserve">costos que </w:t>
      </w:r>
      <w:r w:rsidR="00604959" w:rsidRPr="004A5263">
        <w:rPr>
          <w:rFonts w:eastAsia="ArialMT" w:cs="ArialMT"/>
          <w:color w:val="000000"/>
        </w:rPr>
        <w:t>atenué</w:t>
      </w:r>
      <w:r w:rsidRPr="004A5263">
        <w:rPr>
          <w:rFonts w:eastAsia="ArialMT" w:cs="ArialMT"/>
          <w:color w:val="000000"/>
        </w:rPr>
        <w:t xml:space="preserve"> la variabilidad </w:t>
      </w:r>
      <w:r w:rsidR="00604959" w:rsidRPr="004A5263">
        <w:rPr>
          <w:rFonts w:eastAsia="ArialMT" w:cs="ArialMT"/>
          <w:color w:val="000000"/>
        </w:rPr>
        <w:t>climática</w:t>
      </w:r>
      <w:r w:rsidRPr="004A5263">
        <w:rPr>
          <w:rFonts w:eastAsia="ArialMT" w:cs="ArialMT"/>
          <w:color w:val="000000"/>
        </w:rPr>
        <w:t xml:space="preserve">, </w:t>
      </w:r>
      <w:r w:rsidR="00604959" w:rsidRPr="004A5263">
        <w:rPr>
          <w:rFonts w:eastAsia="ArialMT" w:cs="ArialMT"/>
          <w:color w:val="000000"/>
        </w:rPr>
        <w:t>deberá</w:t>
      </w:r>
      <w:r w:rsidRPr="004A5263">
        <w:rPr>
          <w:rFonts w:eastAsia="ArialMT" w:cs="ArialMT"/>
          <w:color w:val="000000"/>
        </w:rPr>
        <w:t xml:space="preserve"> prestar mayor </w:t>
      </w:r>
      <w:r w:rsidR="00604959" w:rsidRPr="004A5263">
        <w:rPr>
          <w:rFonts w:eastAsia="ArialMT" w:cs="ArialMT"/>
          <w:color w:val="000000"/>
        </w:rPr>
        <w:t>atención</w:t>
      </w:r>
      <w:r w:rsidRPr="004A5263">
        <w:rPr>
          <w:rFonts w:eastAsia="ArialMT" w:cs="ArialMT"/>
          <w:color w:val="000000"/>
        </w:rPr>
        <w:t xml:space="preserve"> a factores sociales que</w:t>
      </w:r>
      <w:r w:rsidR="003744B1">
        <w:rPr>
          <w:rFonts w:eastAsia="ArialMT" w:cs="ArialMT"/>
          <w:color w:val="000000"/>
        </w:rPr>
        <w:t xml:space="preserve"> </w:t>
      </w:r>
      <w:r w:rsidRPr="004A5263">
        <w:rPr>
          <w:rFonts w:eastAsia="ArialMT" w:cs="ArialMT"/>
          <w:color w:val="000000"/>
        </w:rPr>
        <w:t xml:space="preserve">limitan su </w:t>
      </w:r>
      <w:r w:rsidR="00604959" w:rsidRPr="004A5263">
        <w:rPr>
          <w:rFonts w:eastAsia="ArialMT" w:cs="ArialMT"/>
          <w:color w:val="000000"/>
        </w:rPr>
        <w:t>adopción</w:t>
      </w:r>
      <w:r w:rsidRPr="004A5263">
        <w:rPr>
          <w:rFonts w:eastAsia="ArialMT" w:cs="ArialMT"/>
          <w:color w:val="000000"/>
        </w:rPr>
        <w:t xml:space="preserve">, tales como: baja </w:t>
      </w:r>
      <w:r w:rsidR="00604959" w:rsidRPr="004A5263">
        <w:rPr>
          <w:rFonts w:eastAsia="ArialMT" w:cs="ArialMT"/>
          <w:color w:val="000000"/>
        </w:rPr>
        <w:t>calificación</w:t>
      </w:r>
      <w:r w:rsidRPr="004A5263">
        <w:rPr>
          <w:rFonts w:eastAsia="ArialMT" w:cs="ArialMT"/>
          <w:color w:val="000000"/>
        </w:rPr>
        <w:t xml:space="preserve"> y disponibilidad de trabajadores rurales y el</w:t>
      </w:r>
      <w:r w:rsidR="003744B1">
        <w:rPr>
          <w:rFonts w:eastAsia="ArialMT" w:cs="ArialMT"/>
          <w:color w:val="000000"/>
        </w:rPr>
        <w:t xml:space="preserve"> </w:t>
      </w:r>
      <w:r w:rsidRPr="004A5263">
        <w:rPr>
          <w:rFonts w:eastAsia="ArialMT" w:cs="ArialMT"/>
          <w:color w:val="000000"/>
        </w:rPr>
        <w:t xml:space="preserve">envejecimiento de sus titulares. </w:t>
      </w:r>
    </w:p>
    <w:p w14:paraId="0CC77746" w14:textId="77777777" w:rsidR="00595BC5" w:rsidRDefault="004A5263" w:rsidP="00604959">
      <w:pPr>
        <w:autoSpaceDE w:val="0"/>
        <w:autoSpaceDN w:val="0"/>
        <w:adjustRightInd w:val="0"/>
        <w:jc w:val="both"/>
        <w:rPr>
          <w:rFonts w:eastAsia="ArialMT" w:cs="ArialMT"/>
          <w:color w:val="000000"/>
        </w:rPr>
      </w:pPr>
      <w:r w:rsidRPr="004A5263">
        <w:rPr>
          <w:rFonts w:eastAsia="ArialMT" w:cs="ArialMT"/>
          <w:color w:val="000000"/>
        </w:rPr>
        <w:t>La sostenibilidad social se encuentra fuertemente amen</w:t>
      </w:r>
      <w:r w:rsidR="00FC09B1">
        <w:rPr>
          <w:rFonts w:eastAsia="ArialMT" w:cs="ArialMT"/>
          <w:color w:val="000000"/>
        </w:rPr>
        <w:t>a</w:t>
      </w:r>
      <w:r w:rsidRPr="004A5263">
        <w:rPr>
          <w:rFonts w:eastAsia="ArialMT" w:cs="ArialMT"/>
          <w:color w:val="000000"/>
        </w:rPr>
        <w:t>zada por la</w:t>
      </w:r>
      <w:r w:rsidR="003744B1">
        <w:rPr>
          <w:rFonts w:eastAsia="ArialMT" w:cs="ArialMT"/>
          <w:color w:val="000000"/>
        </w:rPr>
        <w:t xml:space="preserve"> </w:t>
      </w:r>
      <w:r w:rsidRPr="004A5263">
        <w:rPr>
          <w:rFonts w:eastAsia="ArialMT" w:cs="ArialMT"/>
          <w:color w:val="000000"/>
        </w:rPr>
        <w:t>falta de atractivo de la actividad para las nuevas generaciones de asalariados y propietarios y el</w:t>
      </w:r>
      <w:r w:rsidR="003744B1">
        <w:rPr>
          <w:rFonts w:eastAsia="ArialMT" w:cs="ArialMT"/>
          <w:color w:val="000000"/>
        </w:rPr>
        <w:t xml:space="preserve"> </w:t>
      </w:r>
      <w:r w:rsidRPr="004A5263">
        <w:rPr>
          <w:rFonts w:eastAsia="ArialMT" w:cs="ArialMT"/>
          <w:color w:val="000000"/>
        </w:rPr>
        <w:t xml:space="preserve">envejecimiento de los ganaderos. </w:t>
      </w:r>
    </w:p>
    <w:p w14:paraId="5B376E74" w14:textId="77777777" w:rsidR="004A5263" w:rsidRDefault="004A5263" w:rsidP="00604959">
      <w:pPr>
        <w:autoSpaceDE w:val="0"/>
        <w:autoSpaceDN w:val="0"/>
        <w:adjustRightInd w:val="0"/>
        <w:jc w:val="both"/>
        <w:rPr>
          <w:rFonts w:eastAsia="ArialMT" w:cs="ArialMT"/>
          <w:color w:val="000000"/>
        </w:rPr>
      </w:pPr>
      <w:r w:rsidRPr="004A5263">
        <w:rPr>
          <w:rFonts w:eastAsia="ArialMT" w:cs="ArialMT"/>
          <w:color w:val="000000"/>
        </w:rPr>
        <w:t xml:space="preserve">La mejora en la sostenibilidad social y </w:t>
      </w:r>
      <w:r w:rsidR="00604959" w:rsidRPr="004A5263">
        <w:rPr>
          <w:rFonts w:eastAsia="ArialMT" w:cs="ArialMT"/>
          <w:color w:val="000000"/>
        </w:rPr>
        <w:t>económica</w:t>
      </w:r>
      <w:r w:rsidRPr="004A5263">
        <w:rPr>
          <w:rFonts w:eastAsia="ArialMT" w:cs="ArialMT"/>
          <w:color w:val="000000"/>
        </w:rPr>
        <w:t xml:space="preserve"> de la </w:t>
      </w:r>
      <w:r w:rsidR="003744B1">
        <w:rPr>
          <w:rFonts w:eastAsia="ArialMT" w:cs="ArialMT"/>
          <w:color w:val="000000"/>
        </w:rPr>
        <w:t xml:space="preserve">ganadería </w:t>
      </w:r>
      <w:r w:rsidR="00604959" w:rsidRPr="004A5263">
        <w:rPr>
          <w:rFonts w:eastAsia="ArialMT" w:cs="ArialMT"/>
          <w:color w:val="000000"/>
        </w:rPr>
        <w:t>deberá</w:t>
      </w:r>
      <w:r w:rsidRPr="004A5263">
        <w:rPr>
          <w:rFonts w:eastAsia="ArialMT" w:cs="ArialMT"/>
          <w:color w:val="000000"/>
        </w:rPr>
        <w:t xml:space="preserve"> considerar los incrementos en producto valorizado/ costos de </w:t>
      </w:r>
      <w:r w:rsidR="00604959" w:rsidRPr="004A5263">
        <w:rPr>
          <w:rFonts w:eastAsia="ArialMT" w:cs="ArialMT"/>
          <w:color w:val="000000"/>
        </w:rPr>
        <w:t>producción</w:t>
      </w:r>
      <w:r w:rsidRPr="004A5263">
        <w:rPr>
          <w:rFonts w:eastAsia="ArialMT" w:cs="ArialMT"/>
          <w:color w:val="000000"/>
        </w:rPr>
        <w:t xml:space="preserve">, la </w:t>
      </w:r>
      <w:r w:rsidR="00604959" w:rsidRPr="004A5263">
        <w:rPr>
          <w:rFonts w:eastAsia="ArialMT" w:cs="ArialMT"/>
          <w:color w:val="000000"/>
        </w:rPr>
        <w:t>atenuación</w:t>
      </w:r>
      <w:r w:rsidRPr="004A5263">
        <w:rPr>
          <w:rFonts w:eastAsia="ArialMT" w:cs="ArialMT"/>
          <w:color w:val="000000"/>
        </w:rPr>
        <w:t xml:space="preserve"> del</w:t>
      </w:r>
      <w:r w:rsidR="003744B1">
        <w:rPr>
          <w:rFonts w:eastAsia="ArialMT" w:cs="ArialMT"/>
          <w:color w:val="000000"/>
        </w:rPr>
        <w:t xml:space="preserve"> </w:t>
      </w:r>
      <w:r w:rsidRPr="004A5263">
        <w:rPr>
          <w:rFonts w:eastAsia="ArialMT" w:cs="ArialMT"/>
          <w:color w:val="000000"/>
        </w:rPr>
        <w:t xml:space="preserve">cambio </w:t>
      </w:r>
      <w:r w:rsidR="00604959" w:rsidRPr="004A5263">
        <w:rPr>
          <w:rFonts w:eastAsia="ArialMT" w:cs="ArialMT"/>
          <w:color w:val="000000"/>
        </w:rPr>
        <w:t>climático</w:t>
      </w:r>
      <w:r w:rsidRPr="004A5263">
        <w:rPr>
          <w:rFonts w:eastAsia="ArialMT" w:cs="ArialMT"/>
          <w:color w:val="000000"/>
        </w:rPr>
        <w:t xml:space="preserve"> y la facilidad de ser aplicado por ganaderos a tiempo parcial y con un proceso de</w:t>
      </w:r>
      <w:r w:rsidR="003744B1">
        <w:rPr>
          <w:rFonts w:eastAsia="ArialMT" w:cs="ArialMT"/>
          <w:color w:val="000000"/>
        </w:rPr>
        <w:t xml:space="preserve"> </w:t>
      </w:r>
      <w:r w:rsidRPr="004A5263">
        <w:rPr>
          <w:rFonts w:eastAsia="ArialMT" w:cs="ArialMT"/>
          <w:color w:val="000000"/>
        </w:rPr>
        <w:t>envejecimiento.</w:t>
      </w:r>
    </w:p>
    <w:p w14:paraId="7895308E" w14:textId="77777777" w:rsidR="00604959" w:rsidRDefault="00604959">
      <w:pPr>
        <w:autoSpaceDE w:val="0"/>
        <w:autoSpaceDN w:val="0"/>
        <w:adjustRightInd w:val="0"/>
        <w:jc w:val="both"/>
        <w:rPr>
          <w:rFonts w:eastAsia="ArialMT" w:cs="ArialMT"/>
          <w:color w:val="000000"/>
        </w:rPr>
      </w:pPr>
    </w:p>
    <w:sectPr w:rsidR="00604959" w:rsidSect="00FC59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4A325" w14:textId="77777777" w:rsidR="00BB7017" w:rsidRDefault="00BB7017" w:rsidP="00604959">
      <w:pPr>
        <w:spacing w:line="240" w:lineRule="auto"/>
      </w:pPr>
      <w:r>
        <w:separator/>
      </w:r>
    </w:p>
  </w:endnote>
  <w:endnote w:type="continuationSeparator" w:id="0">
    <w:p w14:paraId="5ACE0274" w14:textId="77777777" w:rsidR="00BB7017" w:rsidRDefault="00BB7017" w:rsidP="006049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0679D" w14:textId="77777777" w:rsidR="00604959" w:rsidRDefault="0060495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77721"/>
      <w:docPartObj>
        <w:docPartGallery w:val="Page Numbers (Bottom of Page)"/>
        <w:docPartUnique/>
      </w:docPartObj>
    </w:sdtPr>
    <w:sdtContent>
      <w:p w14:paraId="1EAD0D5B" w14:textId="77777777" w:rsidR="00604959" w:rsidRDefault="00000000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5BC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FE62E41" w14:textId="77777777" w:rsidR="00604959" w:rsidRDefault="0060495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2E9C8" w14:textId="77777777" w:rsidR="00604959" w:rsidRDefault="006049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45D0C" w14:textId="77777777" w:rsidR="00BB7017" w:rsidRDefault="00BB7017" w:rsidP="00604959">
      <w:pPr>
        <w:spacing w:line="240" w:lineRule="auto"/>
      </w:pPr>
      <w:r>
        <w:separator/>
      </w:r>
    </w:p>
  </w:footnote>
  <w:footnote w:type="continuationSeparator" w:id="0">
    <w:p w14:paraId="2DBD7BAE" w14:textId="77777777" w:rsidR="00BB7017" w:rsidRDefault="00BB7017" w:rsidP="006049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E1B7E" w14:textId="77777777" w:rsidR="00604959" w:rsidRDefault="0060495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5C13B" w14:textId="77777777" w:rsidR="00604959" w:rsidRDefault="0060495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B7B9C" w14:textId="77777777" w:rsidR="00604959" w:rsidRDefault="0060495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16DB4"/>
    <w:multiLevelType w:val="hybridMultilevel"/>
    <w:tmpl w:val="06B47744"/>
    <w:lvl w:ilvl="0" w:tplc="A04276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789" w:hanging="360"/>
      </w:pPr>
    </w:lvl>
    <w:lvl w:ilvl="2" w:tplc="380A001B" w:tentative="1">
      <w:start w:val="1"/>
      <w:numFmt w:val="lowerRoman"/>
      <w:lvlText w:val="%3."/>
      <w:lvlJc w:val="right"/>
      <w:pPr>
        <w:ind w:left="2509" w:hanging="180"/>
      </w:pPr>
    </w:lvl>
    <w:lvl w:ilvl="3" w:tplc="380A000F" w:tentative="1">
      <w:start w:val="1"/>
      <w:numFmt w:val="decimal"/>
      <w:lvlText w:val="%4."/>
      <w:lvlJc w:val="left"/>
      <w:pPr>
        <w:ind w:left="3229" w:hanging="360"/>
      </w:pPr>
    </w:lvl>
    <w:lvl w:ilvl="4" w:tplc="380A0019" w:tentative="1">
      <w:start w:val="1"/>
      <w:numFmt w:val="lowerLetter"/>
      <w:lvlText w:val="%5."/>
      <w:lvlJc w:val="left"/>
      <w:pPr>
        <w:ind w:left="3949" w:hanging="360"/>
      </w:pPr>
    </w:lvl>
    <w:lvl w:ilvl="5" w:tplc="380A001B" w:tentative="1">
      <w:start w:val="1"/>
      <w:numFmt w:val="lowerRoman"/>
      <w:lvlText w:val="%6."/>
      <w:lvlJc w:val="right"/>
      <w:pPr>
        <w:ind w:left="4669" w:hanging="180"/>
      </w:pPr>
    </w:lvl>
    <w:lvl w:ilvl="6" w:tplc="380A000F" w:tentative="1">
      <w:start w:val="1"/>
      <w:numFmt w:val="decimal"/>
      <w:lvlText w:val="%7."/>
      <w:lvlJc w:val="left"/>
      <w:pPr>
        <w:ind w:left="5389" w:hanging="360"/>
      </w:pPr>
    </w:lvl>
    <w:lvl w:ilvl="7" w:tplc="380A0019" w:tentative="1">
      <w:start w:val="1"/>
      <w:numFmt w:val="lowerLetter"/>
      <w:lvlText w:val="%8."/>
      <w:lvlJc w:val="left"/>
      <w:pPr>
        <w:ind w:left="6109" w:hanging="360"/>
      </w:pPr>
    </w:lvl>
    <w:lvl w:ilvl="8" w:tplc="380A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72874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63"/>
    <w:rsid w:val="00035E8D"/>
    <w:rsid w:val="001E7541"/>
    <w:rsid w:val="002F6077"/>
    <w:rsid w:val="00327EDF"/>
    <w:rsid w:val="003744B1"/>
    <w:rsid w:val="00457DF3"/>
    <w:rsid w:val="004A5263"/>
    <w:rsid w:val="00526BC9"/>
    <w:rsid w:val="00595BC5"/>
    <w:rsid w:val="00604959"/>
    <w:rsid w:val="00621D8B"/>
    <w:rsid w:val="0066244A"/>
    <w:rsid w:val="00954817"/>
    <w:rsid w:val="00A7463D"/>
    <w:rsid w:val="00BB7017"/>
    <w:rsid w:val="00D442B1"/>
    <w:rsid w:val="00FC09B1"/>
    <w:rsid w:val="00FC5950"/>
    <w:rsid w:val="00FF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644F8"/>
  <w15:docId w15:val="{D029DD02-DF15-48F7-99A4-751A98EB1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line="360" w:lineRule="auto"/>
        <w:ind w:firstLine="709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9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526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604959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04959"/>
  </w:style>
  <w:style w:type="paragraph" w:styleId="Piedepgina">
    <w:name w:val="footer"/>
    <w:basedOn w:val="Normal"/>
    <w:link w:val="PiedepginaCar"/>
    <w:uiPriority w:val="99"/>
    <w:unhideWhenUsed/>
    <w:rsid w:val="00604959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4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669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Italo</dc:creator>
  <cp:lastModifiedBy>Gustavo Ferreira</cp:lastModifiedBy>
  <cp:revision>2</cp:revision>
  <dcterms:created xsi:type="dcterms:W3CDTF">2023-06-20T01:22:00Z</dcterms:created>
  <dcterms:modified xsi:type="dcterms:W3CDTF">2023-06-20T01:22:00Z</dcterms:modified>
</cp:coreProperties>
</file>