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4B0A" w14:textId="0533815E" w:rsidR="00B36CE6" w:rsidRPr="003C7350" w:rsidRDefault="003C7350" w:rsidP="003C7350">
      <w:pPr>
        <w:jc w:val="center"/>
        <w:rPr>
          <w:b/>
          <w:bCs/>
          <w:color w:val="FF0000"/>
          <w:sz w:val="24"/>
          <w:szCs w:val="24"/>
        </w:rPr>
      </w:pPr>
      <w:r w:rsidRPr="003C7350">
        <w:rPr>
          <w:b/>
          <w:bCs/>
          <w:color w:val="FF0000"/>
          <w:sz w:val="24"/>
          <w:szCs w:val="24"/>
        </w:rPr>
        <w:t>Práctico 8: Metodología de la investigación</w:t>
      </w:r>
    </w:p>
    <w:p w14:paraId="1FD35E9B" w14:textId="0AE12DDD" w:rsidR="003C7350" w:rsidRDefault="003C7350"/>
    <w:p w14:paraId="7BA92AAF" w14:textId="066BA51D" w:rsidR="003C7350" w:rsidRDefault="003C7350" w:rsidP="003C7350">
      <w:pPr>
        <w:jc w:val="center"/>
        <w:rPr>
          <w:b/>
          <w:bCs/>
        </w:rPr>
      </w:pPr>
      <w:r w:rsidRPr="003C7350">
        <w:rPr>
          <w:b/>
          <w:bCs/>
        </w:rPr>
        <w:t>Diseños cualitativos / cuantitativos</w:t>
      </w:r>
    </w:p>
    <w:p w14:paraId="43AF371E" w14:textId="77777777" w:rsidR="003C7350" w:rsidRPr="003C7350" w:rsidRDefault="003C7350" w:rsidP="003C7350">
      <w:pPr>
        <w:pStyle w:val="Prrafodelista"/>
        <w:numPr>
          <w:ilvl w:val="0"/>
          <w:numId w:val="1"/>
        </w:numPr>
        <w:spacing w:line="360" w:lineRule="auto"/>
        <w:rPr>
          <w:szCs w:val="6"/>
        </w:rPr>
      </w:pPr>
      <w:r w:rsidRPr="003C7350">
        <w:rPr>
          <w:rFonts w:asciiTheme="minorHAnsi" w:eastAsiaTheme="minorEastAsia" w:hAnsi="Calibri" w:cstheme="minorBidi"/>
          <w:color w:val="000000" w:themeColor="text1"/>
          <w:kern w:val="24"/>
          <w:lang w:val="es-MX"/>
        </w:rPr>
        <w:t>¿Qué diferencias puede señalar entre la investigación cuantitativa y la investigación cualitativa?</w:t>
      </w:r>
    </w:p>
    <w:p w14:paraId="33E25C0E" w14:textId="77777777" w:rsidR="003C7350" w:rsidRPr="003C7350" w:rsidRDefault="003C7350" w:rsidP="003C7350">
      <w:pPr>
        <w:pStyle w:val="Prrafodelista"/>
        <w:numPr>
          <w:ilvl w:val="0"/>
          <w:numId w:val="1"/>
        </w:numPr>
        <w:spacing w:line="360" w:lineRule="auto"/>
        <w:rPr>
          <w:szCs w:val="6"/>
        </w:rPr>
      </w:pPr>
      <w:r w:rsidRPr="003C7350">
        <w:rPr>
          <w:rFonts w:asciiTheme="minorHAnsi" w:eastAsiaTheme="minorEastAsia" w:hAnsi="Calibri" w:cstheme="minorBidi"/>
          <w:color w:val="000000" w:themeColor="text1"/>
          <w:kern w:val="24"/>
          <w:lang w:val="es-MX"/>
        </w:rPr>
        <w:t>Seleccione un problema de investigación en el que fuera conveniente utilizar un diseño cuantitativo y otro en donde lo recomendable fuera emplear un diseño cualitativo.</w:t>
      </w:r>
    </w:p>
    <w:p w14:paraId="5FB2D9CD" w14:textId="5086D2D5" w:rsidR="003C7350" w:rsidRPr="003C7350" w:rsidRDefault="003C7350" w:rsidP="00B22BEC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bCs/>
          <w:color w:val="FF0000"/>
        </w:rPr>
      </w:pPr>
      <w:r w:rsidRPr="003C7350">
        <w:rPr>
          <w:rFonts w:asciiTheme="minorHAnsi" w:eastAsiaTheme="minorEastAsia" w:hAnsi="Calibri" w:cstheme="minorBidi"/>
          <w:color w:val="000000" w:themeColor="text1"/>
          <w:kern w:val="24"/>
          <w:lang w:val="es-MX"/>
        </w:rPr>
        <w:t xml:space="preserve">Si deseara realizar una investigación sobre la migración durante la primera década del siglo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s-MX"/>
        </w:rPr>
        <w:t>XXI</w:t>
      </w:r>
      <w:r w:rsidRPr="003C7350">
        <w:rPr>
          <w:rFonts w:asciiTheme="minorHAnsi" w:eastAsiaTheme="minorEastAsia" w:hAnsi="Calibri" w:cstheme="minorBidi"/>
          <w:color w:val="000000" w:themeColor="text1"/>
          <w:kern w:val="24"/>
          <w:lang w:val="es-MX"/>
        </w:rPr>
        <w:t xml:space="preserve"> en Uruguay, ¿qué fuentes documentales y estadísticas utilizaría?</w:t>
      </w:r>
    </w:p>
    <w:p w14:paraId="13DCB5E9" w14:textId="1BAD8C5D" w:rsidR="003C7350" w:rsidRPr="003C7350" w:rsidRDefault="003C7350" w:rsidP="003C7350">
      <w:pPr>
        <w:jc w:val="center"/>
        <w:rPr>
          <w:b/>
          <w:bCs/>
          <w:color w:val="FF0000"/>
          <w:sz w:val="24"/>
          <w:szCs w:val="24"/>
        </w:rPr>
      </w:pPr>
      <w:r w:rsidRPr="003C7350">
        <w:rPr>
          <w:b/>
          <w:bCs/>
          <w:color w:val="FF0000"/>
          <w:sz w:val="24"/>
          <w:szCs w:val="24"/>
        </w:rPr>
        <w:t>Actividad 2</w:t>
      </w:r>
    </w:p>
    <w:p w14:paraId="20BE3EB4" w14:textId="1754D9E0" w:rsidR="003C7350" w:rsidRPr="003C7350" w:rsidRDefault="003C7350" w:rsidP="003C7350">
      <w:pPr>
        <w:jc w:val="center"/>
        <w:rPr>
          <w:b/>
          <w:bCs/>
          <w:sz w:val="24"/>
          <w:szCs w:val="24"/>
        </w:rPr>
      </w:pPr>
      <w:r w:rsidRPr="003C7350">
        <w:rPr>
          <w:b/>
          <w:bCs/>
          <w:sz w:val="24"/>
          <w:szCs w:val="24"/>
        </w:rPr>
        <w:t>Identifique a que diseño corresponde: cuantitativo o cualitativo, justifique.</w:t>
      </w:r>
    </w:p>
    <w:p w14:paraId="2A648A67" w14:textId="77777777" w:rsidR="003C7350" w:rsidRPr="003C7350" w:rsidRDefault="003C7350" w:rsidP="003C7350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>Un análisis de la intención de voto de una población meses antes de una elección presidencial.</w:t>
      </w:r>
    </w:p>
    <w:p w14:paraId="22616023" w14:textId="77777777" w:rsidR="003C7350" w:rsidRPr="003C7350" w:rsidRDefault="003C7350" w:rsidP="003C7350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>Percepciones de la población uruguaya acerca del consumo de mariguana en jóvenes adolescentes</w:t>
      </w:r>
    </w:p>
    <w:p w14:paraId="2546F96C" w14:textId="77777777" w:rsidR="003C7350" w:rsidRPr="003C7350" w:rsidRDefault="003C7350" w:rsidP="003C7350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>Influencia de internet en el rendimiento académico de los alumnos de primer año de secundaria de un centro educativo</w:t>
      </w:r>
    </w:p>
    <w:p w14:paraId="1CE8EEA9" w14:textId="77777777" w:rsidR="003C7350" w:rsidRPr="003C7350" w:rsidRDefault="003C7350" w:rsidP="003C7350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 xml:space="preserve">Relación entre la dieta alimenticia, el peso y la talla de los alumnos de la generación 2024 del </w:t>
      </w:r>
      <w:proofErr w:type="spellStart"/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>Cenur</w:t>
      </w:r>
      <w:proofErr w:type="spellEnd"/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 xml:space="preserve"> Noreste.</w:t>
      </w:r>
    </w:p>
    <w:p w14:paraId="2D372158" w14:textId="5CFE6D96" w:rsidR="003C7350" w:rsidRPr="003C7350" w:rsidRDefault="003C7350" w:rsidP="003C7350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 xml:space="preserve">Entender las vivencias de los adolescentes que sufren </w:t>
      </w:r>
      <w:proofErr w:type="spellStart"/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>bullying</w:t>
      </w:r>
      <w:proofErr w:type="spellEnd"/>
      <w:r w:rsidRPr="003C7350">
        <w:rPr>
          <w:rFonts w:eastAsiaTheme="minorEastAsia" w:hAnsi="Calibri"/>
          <w:color w:val="000000"/>
          <w:kern w:val="24"/>
          <w:sz w:val="24"/>
          <w:szCs w:val="24"/>
          <w:lang w:val="es-MX" w:eastAsia="es-UY"/>
        </w:rPr>
        <w:t xml:space="preserve"> en su entorno educativo</w:t>
      </w:r>
    </w:p>
    <w:p w14:paraId="27BEEDDC" w14:textId="62B7C6A5" w:rsidR="003C7350" w:rsidRDefault="003C7350" w:rsidP="003C7350">
      <w:pPr>
        <w:spacing w:after="0" w:line="360" w:lineRule="auto"/>
        <w:contextualSpacing/>
        <w:rPr>
          <w:rFonts w:eastAsiaTheme="minorEastAsia" w:hAnsi="Calibri"/>
          <w:color w:val="000000"/>
          <w:kern w:val="24"/>
          <w:lang w:val="es-MX" w:eastAsia="es-UY"/>
        </w:rPr>
      </w:pPr>
    </w:p>
    <w:p w14:paraId="243A85C5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20BF057F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24722531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69813AFF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18E0CB21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02A33810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05A12563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713F0FAD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661F6543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p w14:paraId="04866AE0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  <w:sectPr w:rsidR="003C7350" w:rsidSect="003C7350"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p w14:paraId="127ED457" w14:textId="5BDB1859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  <w:r>
        <w:rPr>
          <w:rFonts w:eastAsiaTheme="minorEastAsia" w:hAnsi="Calibri"/>
          <w:b/>
          <w:bCs/>
          <w:color w:val="FF0000"/>
          <w:kern w:val="24"/>
          <w:lang w:val="es-MX" w:eastAsia="es-UY"/>
        </w:rPr>
        <w:lastRenderedPageBreak/>
        <w:t xml:space="preserve">Actividad </w:t>
      </w:r>
      <w:proofErr w:type="gramStart"/>
      <w:r>
        <w:rPr>
          <w:rFonts w:eastAsiaTheme="minorEastAsia" w:hAnsi="Calibri"/>
          <w:b/>
          <w:bCs/>
          <w:color w:val="FF0000"/>
          <w:kern w:val="24"/>
          <w:lang w:val="es-MX" w:eastAsia="es-UY"/>
        </w:rPr>
        <w:t>3 :</w:t>
      </w:r>
      <w:proofErr w:type="gramEnd"/>
      <w:r>
        <w:rPr>
          <w:rFonts w:eastAsiaTheme="minorEastAsia" w:hAnsi="Calibri"/>
          <w:b/>
          <w:bCs/>
          <w:color w:val="FF0000"/>
          <w:kern w:val="24"/>
          <w:lang w:val="es-MX" w:eastAsia="es-UY"/>
        </w:rPr>
        <w:t xml:space="preserve">  </w:t>
      </w:r>
      <w:r w:rsidRPr="003C7350">
        <w:rPr>
          <w:rFonts w:eastAsiaTheme="minorEastAsia" w:hAnsi="Calibri"/>
          <w:kern w:val="24"/>
          <w:lang w:val="es-MX" w:eastAsia="es-UY"/>
        </w:rPr>
        <w:t>Trabaje en grupo y complete las celdas en blanco</w:t>
      </w:r>
    </w:p>
    <w:tbl>
      <w:tblPr>
        <w:tblW w:w="15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663"/>
        <w:gridCol w:w="4394"/>
      </w:tblGrid>
      <w:tr w:rsidR="003C7350" w:rsidRPr="00CF5B74" w14:paraId="7E130C51" w14:textId="77777777" w:rsidTr="003C7350">
        <w:tc>
          <w:tcPr>
            <w:tcW w:w="3959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A394" w14:textId="77777777" w:rsidR="003C7350" w:rsidRPr="00CF5B74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18"/>
                <w:szCs w:val="18"/>
              </w:rPr>
            </w:pPr>
            <w:r w:rsidRPr="00CF5B74">
              <w:rPr>
                <w:b/>
                <w:color w:val="FFFFFF"/>
                <w:sz w:val="18"/>
                <w:szCs w:val="18"/>
              </w:rPr>
              <w:t>Definiciones</w:t>
            </w:r>
          </w:p>
        </w:tc>
        <w:tc>
          <w:tcPr>
            <w:tcW w:w="6663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389C" w14:textId="77777777" w:rsidR="003C7350" w:rsidRPr="00CF5B74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18"/>
                <w:szCs w:val="18"/>
              </w:rPr>
            </w:pPr>
            <w:r w:rsidRPr="00CF5B74">
              <w:rPr>
                <w:b/>
                <w:color w:val="FFFFFF"/>
                <w:sz w:val="18"/>
                <w:szCs w:val="18"/>
              </w:rPr>
              <w:t>Enfoque cuantitativo</w:t>
            </w:r>
          </w:p>
        </w:tc>
        <w:tc>
          <w:tcPr>
            <w:tcW w:w="439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9C53" w14:textId="77777777" w:rsidR="003C7350" w:rsidRPr="00CF5B74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18"/>
                <w:szCs w:val="18"/>
              </w:rPr>
            </w:pPr>
            <w:r w:rsidRPr="00CF5B74">
              <w:rPr>
                <w:b/>
                <w:color w:val="FFFFFF"/>
                <w:sz w:val="18"/>
                <w:szCs w:val="18"/>
              </w:rPr>
              <w:t>Enfoque cualitativo</w:t>
            </w:r>
          </w:p>
        </w:tc>
      </w:tr>
      <w:tr w:rsidR="003C7350" w:rsidRPr="00CF5B74" w14:paraId="5C220B63" w14:textId="77777777" w:rsidTr="003C7350">
        <w:trPr>
          <w:trHeight w:val="57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7C7B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Naturaleza de la realidad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1FC0" w14:textId="49635810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La realidad no cambia por las observaciones y mediciones realizadas.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C31E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La realidad sí cambia por las observaciones</w:t>
            </w:r>
          </w:p>
          <w:p w14:paraId="2DB0365B" w14:textId="176AE206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y la recolección de datos.</w:t>
            </w:r>
          </w:p>
        </w:tc>
      </w:tr>
      <w:tr w:rsidR="003C7350" w:rsidRPr="00CF5B74" w14:paraId="0934D758" w14:textId="77777777" w:rsidTr="003C7350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CD01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 xml:space="preserve">Objetividad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5264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948D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Admite subjetividad.</w:t>
            </w:r>
          </w:p>
        </w:tc>
      </w:tr>
      <w:tr w:rsidR="003C7350" w:rsidRPr="00CF5B74" w14:paraId="222CD54C" w14:textId="77777777" w:rsidTr="003C7350">
        <w:trPr>
          <w:trHeight w:val="153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F095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Metas de la investigación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F89C" w14:textId="10F74B13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 xml:space="preserve">Describir, explicar, comprobar y predecir los fenómenos </w:t>
            </w:r>
            <w:r>
              <w:t>(</w:t>
            </w:r>
            <w:r w:rsidRPr="003C7350">
              <w:t>causalidad).</w:t>
            </w:r>
          </w:p>
          <w:p w14:paraId="2DCD4481" w14:textId="38E23ADF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Generar y probar teorías</w:t>
            </w:r>
            <w:r>
              <w:t>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E2DA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Describir, comprender e interpretar los</w:t>
            </w:r>
          </w:p>
          <w:p w14:paraId="7A10A4CD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fenómenos, a través de las percepciones y</w:t>
            </w:r>
          </w:p>
          <w:p w14:paraId="6B8F43FB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significados producidos por las experiencias</w:t>
            </w:r>
          </w:p>
          <w:p w14:paraId="33215E56" w14:textId="7A6DCABB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de los participantes.</w:t>
            </w:r>
          </w:p>
        </w:tc>
      </w:tr>
      <w:tr w:rsidR="003C7350" w:rsidRPr="00CF5B74" w14:paraId="466721D5" w14:textId="77777777" w:rsidTr="003C7350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619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 xml:space="preserve">Muestra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6DB3" w14:textId="25AD59C3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El objetivo es generalizar los datos</w:t>
            </w:r>
            <w:r>
              <w:t xml:space="preserve"> </w:t>
            </w:r>
            <w:r w:rsidRPr="003C7350">
              <w:t>de una muestra a una población (de</w:t>
            </w:r>
          </w:p>
          <w:p w14:paraId="1B7384AA" w14:textId="61A1F4B8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un grupo pequeño a uno mayor).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28E0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EDFF46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7350" w:rsidRPr="00CF5B74" w14:paraId="6FC9165B" w14:textId="77777777" w:rsidTr="003C7350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B687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Composición de la muestra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4431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DC0C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Casos individuales, representativos, no</w:t>
            </w:r>
          </w:p>
          <w:p w14:paraId="1B46A6CE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desde el punto de vista estadístico, sino por</w:t>
            </w:r>
          </w:p>
          <w:p w14:paraId="62DDBDD9" w14:textId="1D3629DC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sus “cualidades”.</w:t>
            </w:r>
          </w:p>
        </w:tc>
      </w:tr>
      <w:tr w:rsidR="003C7350" w:rsidRPr="00CF5B74" w14:paraId="2B11035C" w14:textId="77777777" w:rsidTr="003C7350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9547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Naturaleza de los datos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6DC8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La naturaleza de los datos es cuantitativa (datos numéricos).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52D8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7350" w:rsidRPr="00CF5B74" w14:paraId="09D7604E" w14:textId="77777777" w:rsidTr="003C7350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A08F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Instrumentos de relevamiento de datos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7A60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La recolección se basa en instrumentos estandarizados como la encuesta. Es uniforme para todos los casos. Los datos se obtienen por observación, medición y documentación. Las preguntas, ítems o</w:t>
            </w:r>
          </w:p>
          <w:p w14:paraId="409961FB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indicadores utilizados son específicos con posibilidades de respuesta o</w:t>
            </w:r>
          </w:p>
          <w:p w14:paraId="5016D04B" w14:textId="1FA9A415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C7350">
              <w:t>categorías predeterminadas.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C057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7C7D14" w14:textId="77777777" w:rsidR="003C7350" w:rsidRPr="003C7350" w:rsidRDefault="003C7350" w:rsidP="003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A685F3" w14:textId="77777777" w:rsidR="003C7350" w:rsidRDefault="003C7350" w:rsidP="003C7350">
      <w:pPr>
        <w:spacing w:after="0" w:line="360" w:lineRule="auto"/>
        <w:contextualSpacing/>
        <w:jc w:val="center"/>
        <w:rPr>
          <w:rFonts w:eastAsiaTheme="minorEastAsia" w:hAnsi="Calibri"/>
          <w:b/>
          <w:bCs/>
          <w:color w:val="FF0000"/>
          <w:kern w:val="24"/>
          <w:lang w:val="es-MX" w:eastAsia="es-UY"/>
        </w:rPr>
      </w:pPr>
    </w:p>
    <w:sectPr w:rsidR="003C7350" w:rsidSect="003C7350">
      <w:pgSz w:w="16838" w:h="11906" w:orient="landscape"/>
      <w:pgMar w:top="709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51BC"/>
    <w:multiLevelType w:val="hybridMultilevel"/>
    <w:tmpl w:val="15CEDA1A"/>
    <w:lvl w:ilvl="0" w:tplc="AE80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8280D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1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C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E1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AD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C3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06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337C6"/>
    <w:multiLevelType w:val="hybridMultilevel"/>
    <w:tmpl w:val="DF30C8D2"/>
    <w:lvl w:ilvl="0" w:tplc="BA76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52A8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A5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2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1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25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01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ED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A1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50"/>
    <w:rsid w:val="003C7350"/>
    <w:rsid w:val="005413AA"/>
    <w:rsid w:val="00541E81"/>
    <w:rsid w:val="00B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0E7D"/>
  <w15:chartTrackingRefBased/>
  <w15:docId w15:val="{4739A008-960F-48D5-A521-1BEE3B3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3C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CA74-90EE-4C45-8BDD-872DF0C8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Belén Morales Sanguinet</dc:creator>
  <cp:keywords/>
  <dc:description/>
  <cp:lastModifiedBy>Lucia Belén Morales Sanguinet</cp:lastModifiedBy>
  <cp:revision>3</cp:revision>
  <cp:lastPrinted>2024-05-24T14:18:00Z</cp:lastPrinted>
  <dcterms:created xsi:type="dcterms:W3CDTF">2024-05-24T14:05:00Z</dcterms:created>
  <dcterms:modified xsi:type="dcterms:W3CDTF">2024-05-24T14:51:00Z</dcterms:modified>
</cp:coreProperties>
</file>