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2C0D" w14:textId="77777777" w:rsidR="004B3901" w:rsidRDefault="004B3901" w:rsidP="004B3901">
      <w:pPr>
        <w:jc w:val="center"/>
        <w:rPr>
          <w:b/>
          <w:bCs/>
          <w:sz w:val="36"/>
          <w:szCs w:val="36"/>
        </w:rPr>
      </w:pPr>
      <w:r w:rsidRPr="00AF574B">
        <w:rPr>
          <w:b/>
          <w:bCs/>
          <w:sz w:val="36"/>
          <w:szCs w:val="36"/>
        </w:rPr>
        <w:t>Actividad 2</w:t>
      </w:r>
    </w:p>
    <w:p w14:paraId="799DDD3D" w14:textId="77777777" w:rsidR="004B3901" w:rsidRPr="00B156F8" w:rsidRDefault="004B3901" w:rsidP="004B3901">
      <w:pPr>
        <w:pStyle w:val="cvgsua"/>
        <w:rPr>
          <w:b/>
          <w:bCs/>
          <w:color w:val="000000"/>
        </w:rPr>
      </w:pPr>
      <w:r w:rsidRPr="00B156F8">
        <w:rPr>
          <w:rStyle w:val="oypena"/>
          <w:b/>
          <w:bCs/>
          <w:color w:val="000000"/>
        </w:rPr>
        <w:t xml:space="preserve">Considerando las hipótesis que se presentan a continuación señale: </w:t>
      </w:r>
    </w:p>
    <w:p w14:paraId="383D6A4B" w14:textId="77777777" w:rsidR="004B3901" w:rsidRPr="00B156F8" w:rsidRDefault="004B3901" w:rsidP="004B3901">
      <w:pPr>
        <w:pStyle w:val="cvgsua"/>
        <w:rPr>
          <w:rStyle w:val="oypena"/>
          <w:b/>
          <w:bCs/>
          <w:color w:val="000000"/>
        </w:rPr>
      </w:pPr>
      <w:r w:rsidRPr="00B156F8">
        <w:rPr>
          <w:rStyle w:val="oypena"/>
          <w:b/>
          <w:bCs/>
          <w:color w:val="000000"/>
        </w:rPr>
        <w:t xml:space="preserve">a) qué variables se encuentran presentes </w:t>
      </w:r>
    </w:p>
    <w:p w14:paraId="27237FE9" w14:textId="77777777" w:rsidR="004B3901" w:rsidRPr="00B156F8" w:rsidRDefault="004B3901" w:rsidP="004B3901">
      <w:pPr>
        <w:pStyle w:val="cvgsua"/>
        <w:rPr>
          <w:b/>
          <w:bCs/>
          <w:color w:val="000000"/>
        </w:rPr>
      </w:pPr>
      <w:r w:rsidRPr="00B156F8">
        <w:rPr>
          <w:rStyle w:val="oypena"/>
          <w:b/>
          <w:bCs/>
          <w:color w:val="000000"/>
        </w:rPr>
        <w:t>b) qué nivel de medición tiene cada variable</w:t>
      </w:r>
    </w:p>
    <w:p w14:paraId="17EEDE1F" w14:textId="77777777" w:rsidR="004B3901" w:rsidRDefault="004B3901" w:rsidP="004B3901">
      <w:pPr>
        <w:pStyle w:val="cvgsua"/>
        <w:rPr>
          <w:rStyle w:val="oypena"/>
          <w:b/>
          <w:bCs/>
          <w:color w:val="000000"/>
        </w:rPr>
      </w:pPr>
      <w:r w:rsidRPr="00B156F8">
        <w:rPr>
          <w:rStyle w:val="oypena"/>
          <w:b/>
          <w:bCs/>
          <w:color w:val="000000"/>
        </w:rPr>
        <w:t xml:space="preserve">c) qué indicadores utilizaría para cada variable </w:t>
      </w:r>
    </w:p>
    <w:p w14:paraId="41CC01E2" w14:textId="77777777" w:rsidR="004B3901" w:rsidRPr="00B156F8" w:rsidRDefault="004B3901" w:rsidP="004B3901">
      <w:pPr>
        <w:pStyle w:val="cvgsua"/>
        <w:rPr>
          <w:b/>
          <w:bCs/>
          <w:color w:val="000000"/>
        </w:rPr>
      </w:pPr>
    </w:p>
    <w:p w14:paraId="4A7124E6" w14:textId="77777777" w:rsidR="004B3901" w:rsidRPr="00B156F8" w:rsidRDefault="004B3901" w:rsidP="004B3901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156F8">
        <w:rPr>
          <w:rStyle w:val="oypena"/>
          <w:rFonts w:ascii="Calibri" w:hAnsi="Calibri" w:cs="Calibri"/>
          <w:b/>
          <w:bCs/>
          <w:color w:val="000000"/>
          <w:sz w:val="28"/>
          <w:szCs w:val="28"/>
        </w:rPr>
        <w:t>1)</w:t>
      </w:r>
      <w:r w:rsidRPr="00B156F8">
        <w:rPr>
          <w:rStyle w:val="oypena"/>
          <w:rFonts w:ascii="Calibri" w:hAnsi="Calibri" w:cs="Calibri"/>
          <w:color w:val="000000"/>
          <w:sz w:val="28"/>
          <w:szCs w:val="28"/>
        </w:rPr>
        <w:t xml:space="preserve"> La tasa de fecundidad femenina depende de las pautas culturales adoptadas, que a su vez vienen influidas por el nivel de estudios alcanzado. </w:t>
      </w:r>
    </w:p>
    <w:p w14:paraId="71A177AC" w14:textId="77777777" w:rsidR="004B3901" w:rsidRPr="00B156F8" w:rsidRDefault="004B3901" w:rsidP="004B3901">
      <w:pPr>
        <w:pStyle w:val="cvgsua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156F8">
        <w:rPr>
          <w:rStyle w:val="oypena"/>
          <w:rFonts w:ascii="Calibri" w:hAnsi="Calibri" w:cs="Calibri"/>
          <w:b/>
          <w:bCs/>
          <w:color w:val="000000"/>
          <w:sz w:val="28"/>
          <w:szCs w:val="28"/>
        </w:rPr>
        <w:t>2)</w:t>
      </w:r>
      <w:r w:rsidRPr="00B156F8">
        <w:rPr>
          <w:rStyle w:val="oypena"/>
          <w:rFonts w:ascii="Calibri" w:hAnsi="Calibri" w:cs="Calibri"/>
          <w:color w:val="000000"/>
          <w:sz w:val="28"/>
          <w:szCs w:val="28"/>
        </w:rPr>
        <w:t xml:space="preserve"> El consumo de legumbres incide en el estado de salud de los individuos, aunque de distinta forma según la disposición genética. </w:t>
      </w:r>
    </w:p>
    <w:p w14:paraId="5A7905CE" w14:textId="77777777" w:rsidR="004B3901" w:rsidRPr="00B156F8" w:rsidRDefault="004B3901" w:rsidP="004B3901">
      <w:pPr>
        <w:pStyle w:val="cvgsua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156F8">
        <w:rPr>
          <w:rStyle w:val="oypena"/>
          <w:rFonts w:ascii="Calibri" w:hAnsi="Calibri" w:cs="Calibri"/>
          <w:b/>
          <w:bCs/>
          <w:color w:val="000000"/>
          <w:sz w:val="28"/>
          <w:szCs w:val="28"/>
        </w:rPr>
        <w:t>3)</w:t>
      </w:r>
      <w:r w:rsidRPr="00B156F8">
        <w:rPr>
          <w:rStyle w:val="oypena"/>
          <w:rFonts w:ascii="Calibri" w:hAnsi="Calibri" w:cs="Calibri"/>
          <w:color w:val="000000"/>
          <w:sz w:val="28"/>
          <w:szCs w:val="28"/>
        </w:rPr>
        <w:t xml:space="preserve"> En las culturas islámicas, el sexo de las personas determina el uso o no del velo para taparse la cara.</w:t>
      </w:r>
    </w:p>
    <w:p w14:paraId="6FE0A7A5" w14:textId="77777777" w:rsidR="004B3901" w:rsidRPr="00B156F8" w:rsidRDefault="004B3901" w:rsidP="004B3901">
      <w:pPr>
        <w:pStyle w:val="cvgsua"/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B156F8">
        <w:rPr>
          <w:rStyle w:val="oypena"/>
          <w:rFonts w:ascii="Calibri" w:hAnsi="Calibri" w:cs="Calibri"/>
          <w:b/>
          <w:bCs/>
          <w:color w:val="000000"/>
          <w:sz w:val="28"/>
          <w:szCs w:val="28"/>
        </w:rPr>
        <w:t>4)</w:t>
      </w:r>
      <w:r w:rsidRPr="00B156F8">
        <w:rPr>
          <w:rStyle w:val="oypena"/>
          <w:rFonts w:ascii="Calibri" w:hAnsi="Calibri" w:cs="Calibri"/>
          <w:color w:val="000000"/>
          <w:sz w:val="28"/>
          <w:szCs w:val="28"/>
        </w:rPr>
        <w:t xml:space="preserve"> La mayor tasa de fecundidad femenina se da en el tramo etario comprendido entre los 22 y 26 años de edad, salvo cuando las mujeres presentan estudios terciarios.</w:t>
      </w:r>
    </w:p>
    <w:p w14:paraId="188C4FCB" w14:textId="77777777" w:rsidR="004B3901" w:rsidRPr="00B156F8" w:rsidRDefault="004B3901" w:rsidP="004B3901">
      <w:pPr>
        <w:pStyle w:val="cvgsua"/>
        <w:spacing w:line="360" w:lineRule="auto"/>
        <w:jc w:val="both"/>
        <w:rPr>
          <w:rStyle w:val="oypena"/>
          <w:rFonts w:ascii="Calibri" w:hAnsi="Calibri" w:cs="Calibri"/>
          <w:color w:val="000000"/>
          <w:sz w:val="28"/>
          <w:szCs w:val="28"/>
        </w:rPr>
      </w:pPr>
      <w:r w:rsidRPr="00B156F8">
        <w:rPr>
          <w:rStyle w:val="oypena"/>
          <w:rFonts w:ascii="Calibri" w:hAnsi="Calibri" w:cs="Calibri"/>
          <w:b/>
          <w:bCs/>
          <w:color w:val="000000"/>
          <w:sz w:val="28"/>
          <w:szCs w:val="28"/>
        </w:rPr>
        <w:t>5)</w:t>
      </w:r>
      <w:r w:rsidRPr="00B156F8">
        <w:rPr>
          <w:rStyle w:val="oypena"/>
          <w:rFonts w:ascii="Calibri" w:hAnsi="Calibri" w:cs="Calibri"/>
          <w:color w:val="000000"/>
          <w:sz w:val="28"/>
          <w:szCs w:val="28"/>
        </w:rPr>
        <w:t xml:space="preserve"> El aumento de la pobreza y la desocupación generan un aumento del gasto público destinado a las políticas sociales. </w:t>
      </w:r>
    </w:p>
    <w:p w14:paraId="59DDD31F" w14:textId="77777777" w:rsidR="004B3901" w:rsidRPr="00B156F8" w:rsidRDefault="004B3901" w:rsidP="004B3901">
      <w:pPr>
        <w:pStyle w:val="cvgsua"/>
        <w:spacing w:line="360" w:lineRule="auto"/>
        <w:jc w:val="both"/>
        <w:rPr>
          <w:rStyle w:val="oypena"/>
          <w:rFonts w:ascii="Calibri" w:hAnsi="Calibri" w:cs="Calibri"/>
          <w:color w:val="000000"/>
          <w:sz w:val="28"/>
          <w:szCs w:val="28"/>
        </w:rPr>
      </w:pPr>
    </w:p>
    <w:p w14:paraId="2DF924D4" w14:textId="77777777" w:rsidR="004B3901" w:rsidRPr="00B156F8" w:rsidRDefault="004B3901" w:rsidP="004B3901">
      <w:pPr>
        <w:pStyle w:val="cvgsua"/>
        <w:spacing w:line="360" w:lineRule="auto"/>
        <w:jc w:val="both"/>
        <w:rPr>
          <w:rStyle w:val="oypena"/>
          <w:rFonts w:ascii="Calibri" w:hAnsi="Calibri" w:cs="Calibri"/>
          <w:color w:val="000000"/>
          <w:sz w:val="28"/>
          <w:szCs w:val="28"/>
        </w:rPr>
      </w:pPr>
    </w:p>
    <w:p w14:paraId="38204A8D" w14:textId="77777777" w:rsidR="00374271" w:rsidRDefault="00374271"/>
    <w:sectPr w:rsidR="00374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01"/>
    <w:rsid w:val="00374271"/>
    <w:rsid w:val="004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118F"/>
  <w15:chartTrackingRefBased/>
  <w15:docId w15:val="{7A03B3C7-DB2E-4568-8A5F-584ED0C1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4B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oypena">
    <w:name w:val="oypena"/>
    <w:basedOn w:val="Fuentedeprrafopredeter"/>
    <w:rsid w:val="004B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Belén Morales Sanguinet</dc:creator>
  <cp:keywords/>
  <dc:description/>
  <cp:lastModifiedBy>Lucia Belén Morales Sanguinet</cp:lastModifiedBy>
  <cp:revision>1</cp:revision>
  <dcterms:created xsi:type="dcterms:W3CDTF">2025-04-22T19:45:00Z</dcterms:created>
  <dcterms:modified xsi:type="dcterms:W3CDTF">2025-04-22T19:45:00Z</dcterms:modified>
</cp:coreProperties>
</file>