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-841049</wp:posOffset>
            </wp:positionH>
            <wp:positionV relativeFrom="paragraph">
              <wp:posOffset>0</wp:posOffset>
            </wp:positionV>
            <wp:extent cx="6567488" cy="686526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67488" cy="68652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Ubuntu" w:cs="Ubuntu" w:eastAsia="Ubuntu" w:hAnsi="Ubuntu"/>
          <w:color w:val="00000a"/>
        </w:rPr>
      </w:pPr>
      <w:r w:rsidDel="00000000" w:rsidR="00000000" w:rsidRPr="00000000">
        <w:rPr>
          <w:rFonts w:ascii="Ubuntu" w:cs="Ubuntu" w:eastAsia="Ubuntu" w:hAnsi="Ubuntu"/>
          <w:color w:val="00000a"/>
          <w:rtl w:val="0"/>
        </w:rPr>
        <w:t xml:space="preserve">Reunión Nº16/2022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Ubuntu" w:cs="Ubuntu" w:eastAsia="Ubuntu" w:hAnsi="Ubuntu"/>
          <w:color w:val="00000a"/>
        </w:rPr>
      </w:pPr>
      <w:r w:rsidDel="00000000" w:rsidR="00000000" w:rsidRPr="00000000">
        <w:rPr>
          <w:rFonts w:ascii="Ubuntu" w:cs="Ubuntu" w:eastAsia="Ubuntu" w:hAnsi="Ubuntu"/>
          <w:color w:val="00000a"/>
          <w:rtl w:val="0"/>
        </w:rPr>
        <w:t xml:space="preserve">              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Ubuntu" w:cs="Ubuntu" w:eastAsia="Ubuntu" w:hAnsi="Ubuntu"/>
          <w:color w:val="00000a"/>
        </w:rPr>
      </w:pPr>
      <w:r w:rsidDel="00000000" w:rsidR="00000000" w:rsidRPr="00000000">
        <w:rPr>
          <w:rFonts w:ascii="Ubuntu" w:cs="Ubuntu" w:eastAsia="Ubuntu" w:hAnsi="Ubuntu"/>
          <w:color w:val="00000a"/>
          <w:rtl w:val="0"/>
        </w:rPr>
        <w:t xml:space="preserve">Comisión de Carrera – Licenciatura en Gestión Ambiental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Ubuntu" w:cs="Ubuntu" w:eastAsia="Ubuntu" w:hAnsi="Ubuntu"/>
          <w:color w:val="00000a"/>
        </w:rPr>
      </w:pPr>
      <w:r w:rsidDel="00000000" w:rsidR="00000000" w:rsidRPr="00000000">
        <w:rPr>
          <w:rFonts w:ascii="Ubuntu" w:cs="Ubuntu" w:eastAsia="Ubuntu" w:hAnsi="Ubuntu"/>
          <w:color w:val="00000a"/>
          <w:rtl w:val="0"/>
        </w:rPr>
        <w:t xml:space="preserve">19 de septiembre  de 2022 – CURE Maldonado- Rocha- TYT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rFonts w:ascii="Ubuntu" w:cs="Ubuntu" w:eastAsia="Ubuntu" w:hAnsi="Ubuntu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center"/>
        <w:rPr>
          <w:rFonts w:ascii="Ubuntu" w:cs="Ubuntu" w:eastAsia="Ubuntu" w:hAnsi="Ubuntu"/>
          <w:b w:val="1"/>
          <w:color w:val="00000a"/>
        </w:rPr>
      </w:pPr>
      <w:r w:rsidDel="00000000" w:rsidR="00000000" w:rsidRPr="00000000">
        <w:rPr>
          <w:rFonts w:ascii="Ubuntu" w:cs="Ubuntu" w:eastAsia="Ubuntu" w:hAnsi="Ubuntu"/>
          <w:b w:val="1"/>
          <w:color w:val="00000a"/>
          <w:rtl w:val="0"/>
        </w:rPr>
        <w:t xml:space="preserve">BOLETÍN DE RESOLUCIONES DE LA CC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Ubuntu" w:cs="Ubuntu" w:eastAsia="Ubuntu" w:hAnsi="Ubuntu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Ubuntu" w:cs="Ubuntu" w:eastAsia="Ubuntu" w:hAnsi="Ubuntu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Ubuntu" w:cs="Ubuntu" w:eastAsia="Ubuntu" w:hAnsi="Ubuntu"/>
          <w:color w:val="00000a"/>
        </w:rPr>
      </w:pPr>
      <w:r w:rsidDel="00000000" w:rsidR="00000000" w:rsidRPr="00000000">
        <w:rPr>
          <w:rFonts w:ascii="Ubuntu" w:cs="Ubuntu" w:eastAsia="Ubuntu" w:hAnsi="Ubuntu"/>
          <w:b w:val="1"/>
          <w:color w:val="00000a"/>
          <w:rtl w:val="0"/>
        </w:rPr>
        <w:t xml:space="preserve">Participantes:  </w:t>
      </w:r>
      <w:r w:rsidDel="00000000" w:rsidR="00000000" w:rsidRPr="00000000">
        <w:rPr>
          <w:rFonts w:ascii="Ubuntu" w:cs="Ubuntu" w:eastAsia="Ubuntu" w:hAnsi="Ubuntu"/>
          <w:color w:val="00000a"/>
          <w:rtl w:val="0"/>
        </w:rPr>
        <w:t xml:space="preserve">Leandro Bergamino, Martín Claramunt, Luis Federico Piñeiro.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Ubuntu" w:cs="Ubuntu" w:eastAsia="Ubuntu" w:hAnsi="Ubuntu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Ubuntu" w:cs="Ubuntu" w:eastAsia="Ubuntu" w:hAnsi="Ubuntu"/>
          <w:color w:val="00000a"/>
        </w:rPr>
      </w:pPr>
      <w:r w:rsidDel="00000000" w:rsidR="00000000" w:rsidRPr="00000000">
        <w:rPr>
          <w:rFonts w:ascii="Ubuntu" w:cs="Ubuntu" w:eastAsia="Ubuntu" w:hAnsi="Ubuntu"/>
          <w:color w:val="00000a"/>
          <w:rtl w:val="0"/>
        </w:rPr>
        <w:t xml:space="preserve">Secretaria: Nazarena Berreta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Ubuntu" w:cs="Ubuntu" w:eastAsia="Ubuntu" w:hAnsi="Ubuntu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1.Convocatoria a gastos de cursos con las economías traspasadas de sueldos a gastos partida 2022.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Calibri" w:cs="Calibri" w:eastAsia="Calibri" w:hAnsi="Calibri"/>
          <w:color w:val="00000a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u w:val="single"/>
          <w:rtl w:val="0"/>
        </w:rPr>
        <w:t xml:space="preserve">Se resuelve: conversar a través del mail si se aprueba o no ya que está fuera de plazo y no está dentro de los criterios del llamado a economías. 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Calibri" w:cs="Calibri" w:eastAsia="Calibri" w:hAnsi="Calibri"/>
          <w:color w:val="00000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Cargo vacante de perfil  Matemáticas LGA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Calibri" w:cs="Calibri" w:eastAsia="Calibri" w:hAnsi="Calibri"/>
          <w:color w:val="00000a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u w:val="single"/>
          <w:rtl w:val="0"/>
        </w:rPr>
        <w:t xml:space="preserve">Se resuelve: Mantener en el orden del día. Realizar un informe con datos de los estudiantes que cursan la materia de las tres sedes, así como llevar la propuesta a la 2da Plenaria. 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Calibri" w:cs="Calibri" w:eastAsia="Calibri" w:hAnsi="Calibri"/>
          <w:color w:val="00000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3. Solicitud de reválidas y creditizaciones Tec. en administración y contabilidad FCEA, estudiante Luis Piñero. Tutora Martina Díaz. 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2115"/>
        <w:gridCol w:w="2355"/>
        <w:gridCol w:w="2265"/>
        <w:tblGridChange w:id="0">
          <w:tblGrid>
            <w:gridCol w:w="2115"/>
            <w:gridCol w:w="2115"/>
            <w:gridCol w:w="2355"/>
            <w:gridCol w:w="2265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Calibri" w:cs="Calibri" w:eastAsia="Calibri" w:hAnsi="Calibri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0"/>
                <w:szCs w:val="20"/>
                <w:rtl w:val="0"/>
              </w:rPr>
              <w:t xml:space="preserve">curso  FCEA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Calibri" w:cs="Calibri" w:eastAsia="Calibri" w:hAnsi="Calibri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0"/>
                <w:szCs w:val="20"/>
                <w:rtl w:val="0"/>
              </w:rPr>
              <w:t xml:space="preserve">solicitud estudiante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0"/>
                <w:szCs w:val="20"/>
                <w:rtl w:val="0"/>
              </w:rPr>
              <w:t xml:space="preserve">antecedente rev-cred LGA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0"/>
                <w:szCs w:val="20"/>
                <w:rtl w:val="0"/>
              </w:rPr>
              <w:t xml:space="preserve">créditos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Economía (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INTRO A LA MICROECONOMÍA)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rev Economía?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rtl w:val="0"/>
              </w:rPr>
              <w:t xml:space="preserve">rev Intro a la microeconomía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rtl w:val="0"/>
              </w:rPr>
              <w:t xml:space="preserve">10 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Metodos cuantitativos 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rev Matemáticas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rtl w:val="0"/>
              </w:rPr>
              <w:t xml:space="preserve">rev cálculo 1 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rtl w:val="0"/>
              </w:rPr>
              <w:t xml:space="preserve">5 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Metodos cuantitativos 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rev Matemáticas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rtl w:val="0"/>
              </w:rPr>
              <w:t xml:space="preserve">rev cálculo 1B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rtl w:val="0"/>
              </w:rPr>
              <w:t xml:space="preserve">5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Intro. a la probabilidad y estadística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(INTRO A LA ESTADÍSTICA)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cred ciencias exactas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sin resolución aún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Estadística aplicada a la administración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cred ciencias exactas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Contabilidad 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cred optativas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creditizar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Contabilidad 2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cred optativas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creditizar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contabilidad de costos y presupuestos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cred optativas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creditizar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widowControl w:val="0"/>
        <w:spacing w:line="240" w:lineRule="auto"/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dfdfd" w:val="clear"/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Solicitudes del estudiante Joaquín Tortosa: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Creditización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curso "Espacio de Formación Integral Mentorías intergeneracionales", 5 créditos sugeridos como optativa CDP. Creditización curso “Maritimidades en América del Sur. Aportes teórico-metodológicos en antropología marítima y costera”. Ajustes en la escolaridad: Botánica 1 del área de C. Naturales a Optativas. Introducción a la estadística del Área Tec.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Metodológicas a Optativas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. Herramientas para el trabajo colectivo del área Tec.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Metodológicas a Optativas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F">
      <w:pPr>
        <w:shd w:fill="fdfdfd" w:val="clear"/>
        <w:jc w:val="both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dfdfd" w:val="clear"/>
        <w:jc w:val="both"/>
        <w:rPr>
          <w:color w:val="ff0000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Se resuelve:</w:t>
      </w:r>
      <w:r w:rsidDel="00000000" w:rsidR="00000000" w:rsidRPr="00000000">
        <w:rPr>
          <w:b w:val="1"/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hd w:fill="fdfdfd" w:val="clear"/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Aprobar en optativa "Espacio de Formación Integral Mentorías intergeneracionales", docentes responsables: Carla Kruk y Patricia Iribarne (FCien) con 7 créditos para profundización en manejo de ecosistemas.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hd w:fill="fdfdfd" w:val="clear"/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No aprobar la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creditización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del curso “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Maritimidades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en América del Sur. Aportes teórico-metodológicos en antropología marítima y costera” por no contar con un claro proceso de evaluación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hd w:fill="fdfdfd" w:val="clear"/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Aprobar los ajustes en la escolaridad: Botánica 1 del área de C. Naturales a Optativas. Introducción a la estadística del área Tec.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Metodológicas a Optativas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. Herramientas para el trabajo colectivo del área Tec. Metodológicas a Optativas. </w:t>
      </w:r>
    </w:p>
    <w:p w:rsidR="00000000" w:rsidDel="00000000" w:rsidP="00000000" w:rsidRDefault="00000000" w:rsidRPr="00000000" w14:paraId="00000044">
      <w:pPr>
        <w:shd w:fill="fdfdfd" w:val="clear"/>
        <w:jc w:val="both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dfdfd" w:val="clear"/>
        <w:spacing w:line="240" w:lineRule="auto"/>
        <w:jc w:val="both"/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Solicitud de reválidas y creditizaciones de la Lic en Turismo, estudiante Carlos Gabriel Cardoso. </w:t>
      </w:r>
    </w:p>
    <w:p w:rsidR="00000000" w:rsidDel="00000000" w:rsidP="00000000" w:rsidRDefault="00000000" w:rsidRPr="00000000" w14:paraId="00000046">
      <w:pPr>
        <w:shd w:fill="fdfdfd" w:val="clear"/>
        <w:spacing w:line="240" w:lineRule="auto"/>
        <w:jc w:val="both"/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 </w:t>
      </w:r>
    </w:p>
    <w:tbl>
      <w:tblPr>
        <w:tblStyle w:val="Table2"/>
        <w:tblW w:w="62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10"/>
        <w:gridCol w:w="3630"/>
        <w:tblGridChange w:id="0">
          <w:tblGrid>
            <w:gridCol w:w="2610"/>
            <w:gridCol w:w="3630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CURSO LIC TURISMO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ANTECEDENTE LGA- SUGERENCIA TUTORA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Administracion gral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rev por administración y gestión de las organizaciones 10c area sociales CB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Geografía turística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 cr optativas CB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Historia regional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Historia regional 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Intro a la economía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rev análisis de las interacciones económicas, 10cr area sociales CB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Intro al Turismo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 cr, optativas CB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Marketing turístico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 cr, area tecmet CB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Productos turísticos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 cr, area optativas CB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Sociología del turismo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 cr, area sociales CB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Metodología de investigación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 cr, área tecmet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Ecología aplicada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 hay antecedente, el estudiante no la incluye en la solicitud</w:t>
            </w:r>
          </w:p>
        </w:tc>
      </w:tr>
    </w:tbl>
    <w:p w:rsidR="00000000" w:rsidDel="00000000" w:rsidP="00000000" w:rsidRDefault="00000000" w:rsidRPr="00000000" w14:paraId="0000005F">
      <w:pPr>
        <w:widowControl w:val="0"/>
        <w:spacing w:line="240" w:lineRule="auto"/>
        <w:jc w:val="center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line="240" w:lineRule="auto"/>
        <w:jc w:val="left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Se resuelve:   </w:t>
      </w:r>
    </w:p>
    <w:p w:rsidR="00000000" w:rsidDel="00000000" w:rsidP="00000000" w:rsidRDefault="00000000" w:rsidRPr="00000000" w14:paraId="00000061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Aceptar hasta 6 créditos en idiomas y se sugiere en optativas. Pedir aclaración    </w:t>
      </w:r>
    </w:p>
    <w:p w:rsidR="00000000" w:rsidDel="00000000" w:rsidP="00000000" w:rsidRDefault="00000000" w:rsidRPr="00000000" w14:paraId="00000062">
      <w:pPr>
        <w:widowControl w:val="0"/>
        <w:spacing w:line="240" w:lineRule="auto"/>
        <w:jc w:val="left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de la planilla(colores) y solicitud; además de saber cuando finalizó la carrera</w:t>
      </w:r>
    </w:p>
    <w:p w:rsidR="00000000" w:rsidDel="00000000" w:rsidP="00000000" w:rsidRDefault="00000000" w:rsidRPr="00000000" w14:paraId="00000063">
      <w:pPr>
        <w:widowControl w:val="0"/>
        <w:numPr>
          <w:ilvl w:val="0"/>
          <w:numId w:val="2"/>
        </w:numPr>
        <w:spacing w:line="240" w:lineRule="auto"/>
        <w:ind w:left="72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Ecología aplicada, el estudiante no la ingresa, pero sí Guillermina. Consultar por el programa de Ecología para ver cómo evaluarlo. </w:t>
      </w:r>
    </w:p>
    <w:p w:rsidR="00000000" w:rsidDel="00000000" w:rsidP="00000000" w:rsidRDefault="00000000" w:rsidRPr="00000000" w14:paraId="00000064">
      <w:pPr>
        <w:widowControl w:val="0"/>
        <w:numPr>
          <w:ilvl w:val="0"/>
          <w:numId w:val="2"/>
        </w:numPr>
        <w:spacing w:line="240" w:lineRule="auto"/>
        <w:ind w:left="72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 la escolaridad no aparece el curso territorio y cultura, averiguar qué pasa con esa situación.</w:t>
      </w:r>
    </w:p>
    <w:p w:rsidR="00000000" w:rsidDel="00000000" w:rsidP="00000000" w:rsidRDefault="00000000" w:rsidRPr="00000000" w14:paraId="00000065">
      <w:pPr>
        <w:widowControl w:val="0"/>
        <w:spacing w:line="240" w:lineRule="auto"/>
        <w:jc w:val="left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hd w:fill="fdfdfd" w:val="clear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hd w:fill="fdfdfd" w:val="clear"/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Solicitud de la estudiante Estefania Clavijo para acreditar curso de ¨Gestión de Residuos¨ de profundización cursado y aprobado sin tener los créditos en el CB habilitantes.</w:t>
      </w:r>
    </w:p>
    <w:p w:rsidR="00000000" w:rsidDel="00000000" w:rsidP="00000000" w:rsidRDefault="00000000" w:rsidRPr="00000000" w14:paraId="00000068">
      <w:pPr>
        <w:shd w:fill="fdfdfd" w:val="clear"/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hd w:fill="fdfdfd" w:val="clear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Se resuelve: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Ver con Bedelía este caso.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 requiere un acta de Alejandro con la aprobación    </w:t>
      </w:r>
    </w:p>
    <w:p w:rsidR="00000000" w:rsidDel="00000000" w:rsidP="00000000" w:rsidRDefault="00000000" w:rsidRPr="00000000" w14:paraId="0000006A">
      <w:pPr>
        <w:shd w:fill="fdfdfd" w:val="clear"/>
        <w:spacing w:line="240" w:lineRule="auto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del examen.</w:t>
      </w:r>
    </w:p>
    <w:p w:rsidR="00000000" w:rsidDel="00000000" w:rsidP="00000000" w:rsidRDefault="00000000" w:rsidRPr="00000000" w14:paraId="0000006B">
      <w:pPr>
        <w:shd w:fill="fdfdfd" w:val="clear"/>
        <w:spacing w:line="240" w:lineRule="auto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hd w:fill="fdfdfd" w:val="clear"/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Propuesta docente Laura Rodríguez,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curso de posgrado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“Trofodinámica del ictioplancton y su rol en los ciclos biogeoquímicos”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(PEDECIBA) como opcional para CDP LGA perfiles MEESS y RRPP.</w:t>
      </w:r>
    </w:p>
    <w:p w:rsidR="00000000" w:rsidDel="00000000" w:rsidP="00000000" w:rsidRDefault="00000000" w:rsidRPr="00000000" w14:paraId="0000006D">
      <w:pPr>
        <w:shd w:fill="fdfdfd" w:val="clear"/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hd w:fill="fdfdfd" w:val="clear"/>
        <w:spacing w:line="240" w:lineRule="auto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Se resuelve: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Los estudiantes deben solicitar la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creditización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con el aval del responsable del ciclo de profundización correspondiente. Se toma conocimiento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del curso, ya que es una temática importante. La evaluación corresponde por los responsables de CDP.</w:t>
      </w:r>
    </w:p>
    <w:p w:rsidR="00000000" w:rsidDel="00000000" w:rsidP="00000000" w:rsidRDefault="00000000" w:rsidRPr="00000000" w14:paraId="0000006F">
      <w:pPr>
        <w:shd w:fill="fdfdfd" w:val="clear"/>
        <w:spacing w:line="240" w:lineRule="auto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hd w:fill="fdfdfd" w:val="clear"/>
        <w:spacing w:line="240" w:lineRule="auto"/>
        <w:jc w:val="both"/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Solicitud de inscripción a la monografía, estudiante Virginia Juele, titulada: “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a"/>
          <w:sz w:val="24"/>
          <w:szCs w:val="24"/>
          <w:rtl w:val="0"/>
        </w:rPr>
        <w:t xml:space="preserve">Mapeo Sistemático del Conocimiento generado sobre Acciones de Respuesta en casos de Varamiento de Cetáceos”,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 orientada por Alvaro Soutullo en el marco del perfil Manejo de Ecosistemas. Propuesta de tribunal evaluador: Álvaro Soutullo, Paula Laporta y Gabriela Vélez.</w:t>
      </w:r>
    </w:p>
    <w:p w:rsidR="00000000" w:rsidDel="00000000" w:rsidP="00000000" w:rsidRDefault="00000000" w:rsidRPr="00000000" w14:paraId="00000071">
      <w:pPr>
        <w:shd w:fill="fdfdfd" w:val="clear"/>
        <w:spacing w:line="240" w:lineRule="auto"/>
        <w:jc w:val="both"/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hd w:fill="fdfdfd" w:val="clear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u w:val="single"/>
          <w:rtl w:val="0"/>
        </w:rPr>
        <w:t xml:space="preserve">Se resuelve: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Se sugiere incluir una pregunta, de manera de abordar qué protocolos van a revisar. Se sugiere recomendar una justificación descripción sobre qué tipo o grupo de especies se considerará en el estudio.</w:t>
      </w:r>
    </w:p>
    <w:p w:rsidR="00000000" w:rsidDel="00000000" w:rsidP="00000000" w:rsidRDefault="00000000" w:rsidRPr="00000000" w14:paraId="00000073">
      <w:pPr>
        <w:shd w:fill="fdfdfd" w:val="clear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hd w:fill="fdfdfd" w:val="clear"/>
        <w:spacing w:line="240" w:lineRule="auto"/>
        <w:jc w:val="both"/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Informe sobre intercambio con UTU, docente Alvaro Soutullo. Para informar y tomar conocimiento.</w:t>
      </w:r>
    </w:p>
    <w:p w:rsidR="00000000" w:rsidDel="00000000" w:rsidP="00000000" w:rsidRDefault="00000000" w:rsidRPr="00000000" w14:paraId="00000075">
      <w:pPr>
        <w:shd w:fill="fdfdfd" w:val="clear"/>
        <w:spacing w:line="240" w:lineRule="auto"/>
        <w:jc w:val="both"/>
        <w:rPr>
          <w:rFonts w:ascii="Calibri" w:cs="Calibri" w:eastAsia="Calibri" w:hAnsi="Calibri"/>
          <w:color w:val="00000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hd w:fill="fdfdfd" w:val="clear"/>
        <w:spacing w:line="240" w:lineRule="auto"/>
        <w:jc w:val="both"/>
        <w:rPr>
          <w:rFonts w:ascii="Calibri" w:cs="Calibri" w:eastAsia="Calibri" w:hAnsi="Calibri"/>
          <w:color w:val="00000a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u w:val="single"/>
          <w:rtl w:val="0"/>
        </w:rPr>
        <w:t xml:space="preserve">Se resuelve: Informar</w:t>
      </w:r>
    </w:p>
    <w:p w:rsidR="00000000" w:rsidDel="00000000" w:rsidP="00000000" w:rsidRDefault="00000000" w:rsidRPr="00000000" w14:paraId="00000077">
      <w:pPr>
        <w:shd w:fill="fdfdfd" w:val="clear"/>
        <w:spacing w:line="240" w:lineRule="auto"/>
        <w:jc w:val="both"/>
        <w:rPr>
          <w:rFonts w:ascii="Calibri" w:cs="Calibri" w:eastAsia="Calibri" w:hAnsi="Calibri"/>
          <w:color w:val="00000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hd w:fill="fdfdfd" w:val="clear"/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10.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Solicitud de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creditizacion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curso Configuración y desempeño de alta performance, FADU, estudiante Lorena Duhalde. Tutora: Natalia Arbulo </w:t>
      </w:r>
    </w:p>
    <w:p w:rsidR="00000000" w:rsidDel="00000000" w:rsidP="00000000" w:rsidRDefault="00000000" w:rsidRPr="00000000" w14:paraId="00000079">
      <w:pPr>
        <w:shd w:fill="fdfdfd" w:val="clear"/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hd w:fill="fdfdfd" w:val="clear"/>
        <w:spacing w:line="240" w:lineRule="auto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Se resuelve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: 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Aprobar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creditización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en el área Técnico-Metodológica</w:t>
      </w:r>
    </w:p>
    <w:p w:rsidR="00000000" w:rsidDel="00000000" w:rsidP="00000000" w:rsidRDefault="00000000" w:rsidRPr="00000000" w14:paraId="0000007B">
      <w:pPr>
        <w:shd w:fill="fdfdfd" w:val="clear"/>
        <w:spacing w:line="240" w:lineRule="auto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hd w:fill="fdfdfd" w:val="clear"/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11. Solicitud al estudiante Leandro Gallo, cambio de cursos a optativas: Introducción a la Biol, Introducción a la  Edafología, Territorio y Cultura, Metodología de investigación en CCSS. </w:t>
      </w:r>
    </w:p>
    <w:p w:rsidR="00000000" w:rsidDel="00000000" w:rsidP="00000000" w:rsidRDefault="00000000" w:rsidRPr="00000000" w14:paraId="0000007D">
      <w:pPr>
        <w:shd w:fill="fdfdfd" w:val="clear"/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hd w:fill="fdfdfd" w:val="clear"/>
        <w:spacing w:line="240" w:lineRule="auto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Se resuelve: Aprobar el cambio de los cursos a optativas</w:t>
      </w:r>
    </w:p>
    <w:p w:rsidR="00000000" w:rsidDel="00000000" w:rsidP="00000000" w:rsidRDefault="00000000" w:rsidRPr="00000000" w14:paraId="0000007F">
      <w:pPr>
        <w:shd w:fill="fdfdfd" w:val="clear"/>
        <w:spacing w:line="240" w:lineRule="auto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hd w:fill="fdfdfd" w:val="clear"/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12. Documento plan estratégico del CURE.</w:t>
      </w:r>
    </w:p>
    <w:p w:rsidR="00000000" w:rsidDel="00000000" w:rsidP="00000000" w:rsidRDefault="00000000" w:rsidRPr="00000000" w14:paraId="00000081">
      <w:pPr>
        <w:shd w:fill="fdfdfd" w:val="clear"/>
        <w:spacing w:line="240" w:lineRule="auto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hd w:fill="fdfdfd" w:val="clear"/>
        <w:spacing w:line="240" w:lineRule="auto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Se resuelve: se toma conocimiento del mismo</w:t>
      </w:r>
    </w:p>
    <w:p w:rsidR="00000000" w:rsidDel="00000000" w:rsidP="00000000" w:rsidRDefault="00000000" w:rsidRPr="00000000" w14:paraId="00000083">
      <w:pPr>
        <w:shd w:fill="fdfdfd" w:val="clear"/>
        <w:spacing w:line="240" w:lineRule="auto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hd w:fill="fdfdfd" w:val="clear"/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13.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Propuesta de Pasantía Laboral no remunerada en Dirección de Producción y Desarrollo y la División de Pesca Artesanal y Semi Industrial de la IDR, para estudiantes del Ciclo de Profundización de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Pesca. Responsable Gastón Martínez.</w:t>
      </w:r>
    </w:p>
    <w:p w:rsidR="00000000" w:rsidDel="00000000" w:rsidP="00000000" w:rsidRDefault="00000000" w:rsidRPr="00000000" w14:paraId="00000085">
      <w:pPr>
        <w:shd w:fill="fdfdfd" w:val="clear"/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hd w:fill="fdfdfd" w:val="clear"/>
        <w:spacing w:line="240" w:lineRule="auto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Se resuelve: Aprobar</w:t>
      </w:r>
    </w:p>
    <w:p w:rsidR="00000000" w:rsidDel="00000000" w:rsidP="00000000" w:rsidRDefault="00000000" w:rsidRPr="00000000" w14:paraId="00000087">
      <w:pPr>
        <w:shd w:fill="fdfdfd" w:val="clear"/>
        <w:spacing w:line="240" w:lineRule="auto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hd w:fill="fdfdfd" w:val="clear"/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Asuntos a reincorporar a la CC cuando haya avances</w:t>
      </w:r>
    </w:p>
    <w:p w:rsidR="00000000" w:rsidDel="00000000" w:rsidP="00000000" w:rsidRDefault="00000000" w:rsidRPr="00000000" w14:paraId="00000089">
      <w:pPr>
        <w:shd w:fill="fdfdfd" w:val="clear"/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spacing w:line="240" w:lineRule="auto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14.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Solicitud de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creditización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 de pasantía académica “Gestión de Cianobacterias en playas recreativas: el caso de las playas de Maldonado”, estudiantes Sabrina González (perfil contam), Aldana Caraballo (perfil contam) y Francisca Piperno (perfil RRPP). Orientada por la docente Carla Kruk y la colaboración de la Dra. Claudia Piccini (IIBCE) y de la Lic. Karina Eirin (CURE).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spacing w:line="240" w:lineRule="auto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Se resuelve: Mantener en el orden del día hasta recibir los informes finales de la pasantía.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spacing w:line="240" w:lineRule="auto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spacing w:line="240" w:lineRule="auto"/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15. Expediente reválidas y creditizaciones de Fac de medicina estudiante Manuela Luca Viña. </w:t>
      </w:r>
    </w:p>
    <w:p w:rsidR="00000000" w:rsidDel="00000000" w:rsidP="00000000" w:rsidRDefault="00000000" w:rsidRPr="00000000" w14:paraId="0000008F">
      <w:pPr>
        <w:widowControl w:val="0"/>
        <w:spacing w:line="240" w:lineRule="auto"/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u w:val="single"/>
          <w:rtl w:val="0"/>
        </w:rPr>
        <w:t xml:space="preserve">Se resuelve: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Se recibieron dos informes docentes. Se toma conocimiento y  se mantiene en   </w:t>
      </w:r>
    </w:p>
    <w:p w:rsidR="00000000" w:rsidDel="00000000" w:rsidP="00000000" w:rsidRDefault="00000000" w:rsidRPr="00000000" w14:paraId="00000091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el OD hasta recibir el resto  de la información.</w:t>
      </w:r>
    </w:p>
    <w:p w:rsidR="00000000" w:rsidDel="00000000" w:rsidP="00000000" w:rsidRDefault="00000000" w:rsidRPr="00000000" w14:paraId="00000092">
      <w:pPr>
        <w:widowControl w:val="0"/>
        <w:spacing w:line="240" w:lineRule="auto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50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260"/>
        <w:gridCol w:w="4245"/>
        <w:tblGridChange w:id="0">
          <w:tblGrid>
            <w:gridCol w:w="4260"/>
            <w:gridCol w:w="424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Introducción a la Biología Celular y Molecular (10 c en fmed.)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Informe Gissell Lacerot: 4 créditos para el Área</w:t>
            </w:r>
          </w:p>
          <w:p w:rsidR="00000000" w:rsidDel="00000000" w:rsidP="00000000" w:rsidRDefault="00000000" w:rsidRPr="00000000" w14:paraId="00000095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Disciplinar Ciencias Naturales y Geociencias CB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Biología Celular y Molecular (37 c en fmed.)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Informe Gissell Lacerot: no adjudicar créditos, o adjudicarlos al Área Optativa del Ciclo de Profundización de la estudiante.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Histología General y Biofísica del Músculo y la Locomoción (11 c en fmed).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Informe Javier Vitancurt: 2 créditos para el</w:t>
            </w:r>
          </w:p>
          <w:p w:rsidR="00000000" w:rsidDel="00000000" w:rsidP="00000000" w:rsidRDefault="00000000" w:rsidRPr="00000000" w14:paraId="0000009A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Área Ciencias Naturales y Geociencias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Salud Pública y Humanidades (11 c en fmed).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Informe N Barindelli: pendiente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Aprendizaje en Territorio (14 c en fmed)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Informa M Caporale: pendiente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Aprendizaje en Territorio II (8 c en fmed)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Informa M Caporale: pendiente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Introducción a la Bioestadística (5 c en fmed)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Informe Inchausti: pendiente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Metodología Científica I (18 c en Fmed. )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Informe CC: area tecmet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Créditos química 1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Informe CC: no corresponde</w:t>
            </w:r>
          </w:p>
        </w:tc>
      </w:tr>
    </w:tbl>
    <w:p w:rsidR="00000000" w:rsidDel="00000000" w:rsidP="00000000" w:rsidRDefault="00000000" w:rsidRPr="00000000" w14:paraId="000000A7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hd w:fill="fdfdfd" w:val="clear"/>
        <w:spacing w:line="240" w:lineRule="auto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